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5D497" w14:textId="42EA441C" w:rsidR="00514A77" w:rsidRDefault="00514A77" w:rsidP="001B6B89">
      <w:pPr>
        <w:spacing w:after="200" w:line="276" w:lineRule="auto"/>
        <w:jc w:val="both"/>
        <w:rPr>
          <w:rFonts w:ascii="Arial" w:eastAsia="Calibri" w:hAnsi="Arial" w:cs="Arial"/>
          <w:b/>
          <w:sz w:val="36"/>
          <w:szCs w:val="36"/>
        </w:rPr>
      </w:pPr>
      <w:bookmarkStart w:id="0" w:name="_GoBack"/>
      <w:bookmarkEnd w:id="0"/>
      <w:r w:rsidRPr="006F1911">
        <w:rPr>
          <w:rFonts w:ascii="Arial" w:eastAsia="Calibri" w:hAnsi="Arial" w:cs="Arial"/>
          <w:noProof/>
          <w:sz w:val="22"/>
          <w:szCs w:val="22"/>
          <w:lang w:eastAsia="en-GB"/>
        </w:rPr>
        <w:drawing>
          <wp:inline distT="0" distB="0" distL="0" distR="0" wp14:anchorId="7F7E1EDD" wp14:editId="2472EF5C">
            <wp:extent cx="1314450" cy="1038225"/>
            <wp:effectExtent l="0" t="0" r="0" b="0"/>
            <wp:docPr id="17" name="Picture 3" descr="Mid Devon logo " title="Mid Dev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038225"/>
                    </a:xfrm>
                    <a:prstGeom prst="rect">
                      <a:avLst/>
                    </a:prstGeom>
                    <a:noFill/>
                  </pic:spPr>
                </pic:pic>
              </a:graphicData>
            </a:graphic>
          </wp:inline>
        </w:drawing>
      </w:r>
    </w:p>
    <w:p w14:paraId="7FB7F8E7" w14:textId="16B8B2EF" w:rsidR="00A240A1" w:rsidRPr="006F1911" w:rsidRDefault="00B16E35" w:rsidP="00514A77">
      <w:pPr>
        <w:spacing w:after="200" w:line="276" w:lineRule="auto"/>
        <w:rPr>
          <w:rFonts w:ascii="Arial" w:hAnsi="Arial" w:cs="Arial"/>
          <w:noProof/>
        </w:rPr>
      </w:pPr>
      <w:r w:rsidRPr="006F1911">
        <w:rPr>
          <w:rFonts w:ascii="Arial" w:eastAsia="Calibri" w:hAnsi="Arial" w:cs="Arial"/>
          <w:b/>
          <w:sz w:val="36"/>
          <w:szCs w:val="36"/>
        </w:rPr>
        <w:t>Food Service</w:t>
      </w:r>
      <w:r w:rsidR="00A63838">
        <w:rPr>
          <w:rFonts w:ascii="Arial" w:eastAsia="Calibri" w:hAnsi="Arial" w:cs="Arial"/>
          <w:b/>
          <w:sz w:val="36"/>
          <w:szCs w:val="36"/>
        </w:rPr>
        <w:t xml:space="preserve"> Plan 202</w:t>
      </w:r>
      <w:r w:rsidR="00514A77">
        <w:rPr>
          <w:rFonts w:ascii="Arial" w:eastAsia="Calibri" w:hAnsi="Arial" w:cs="Arial"/>
          <w:b/>
          <w:sz w:val="36"/>
          <w:szCs w:val="36"/>
        </w:rPr>
        <w:t>5</w:t>
      </w:r>
      <w:r w:rsidR="00A63838">
        <w:rPr>
          <w:rFonts w:ascii="Arial" w:eastAsia="Calibri" w:hAnsi="Arial" w:cs="Arial"/>
          <w:b/>
          <w:sz w:val="36"/>
          <w:szCs w:val="36"/>
        </w:rPr>
        <w:t>-202</w:t>
      </w:r>
      <w:r w:rsidR="00514A77">
        <w:rPr>
          <w:rFonts w:ascii="Arial" w:eastAsia="Calibri" w:hAnsi="Arial" w:cs="Arial"/>
          <w:b/>
          <w:sz w:val="36"/>
          <w:szCs w:val="36"/>
        </w:rPr>
        <w:t>6</w:t>
      </w:r>
    </w:p>
    <w:p w14:paraId="4FD4A3FD" w14:textId="77777777" w:rsidR="00A240A1" w:rsidRPr="006F1911" w:rsidRDefault="00A240A1" w:rsidP="001B6B89">
      <w:pPr>
        <w:jc w:val="both"/>
        <w:rPr>
          <w:rFonts w:ascii="Arial" w:hAnsi="Arial" w:cs="Arial"/>
        </w:rPr>
      </w:pPr>
    </w:p>
    <w:p w14:paraId="2BA3F44F" w14:textId="77777777" w:rsidR="00A240A1" w:rsidRPr="006F1911" w:rsidRDefault="00A240A1" w:rsidP="001B6B89">
      <w:pPr>
        <w:jc w:val="both"/>
        <w:rPr>
          <w:rFonts w:ascii="Arial" w:hAnsi="Arial" w:cs="Arial"/>
        </w:rPr>
      </w:pPr>
    </w:p>
    <w:p w14:paraId="4BE0348B" w14:textId="77777777" w:rsidR="00A240A1" w:rsidRPr="006F1911" w:rsidRDefault="00A240A1" w:rsidP="001B6B89">
      <w:pPr>
        <w:jc w:val="both"/>
        <w:rPr>
          <w:rFonts w:ascii="Arial" w:hAnsi="Arial" w:cs="Arial"/>
        </w:rPr>
      </w:pPr>
    </w:p>
    <w:p w14:paraId="734C9B06" w14:textId="77777777" w:rsidR="00A240A1" w:rsidRPr="006F1911" w:rsidRDefault="00A240A1" w:rsidP="001B6B89">
      <w:pPr>
        <w:jc w:val="both"/>
        <w:rPr>
          <w:rFonts w:ascii="Arial" w:hAnsi="Arial" w:cs="Arial"/>
        </w:rPr>
      </w:pPr>
    </w:p>
    <w:p w14:paraId="5CE42FE9" w14:textId="77777777" w:rsidR="0037136B" w:rsidRPr="006F1911" w:rsidRDefault="0037136B" w:rsidP="00514A77">
      <w:pPr>
        <w:pStyle w:val="Heading1"/>
        <w:ind w:firstLine="720"/>
        <w:jc w:val="both"/>
        <w:rPr>
          <w:rFonts w:ascii="Arial" w:hAnsi="Arial" w:cs="Arial"/>
          <w:sz w:val="32"/>
          <w:u w:val="none"/>
        </w:rPr>
      </w:pPr>
      <w:r w:rsidRPr="006F1911">
        <w:rPr>
          <w:rFonts w:ascii="Arial" w:hAnsi="Arial" w:cs="Arial"/>
          <w:sz w:val="32"/>
          <w:u w:val="none"/>
        </w:rPr>
        <w:t>CONTENTS</w:t>
      </w:r>
    </w:p>
    <w:p w14:paraId="7819882C" w14:textId="77777777" w:rsidR="0037136B" w:rsidRPr="006F1911" w:rsidRDefault="0037136B" w:rsidP="001B6B89">
      <w:pPr>
        <w:ind w:left="720"/>
        <w:jc w:val="both"/>
        <w:rPr>
          <w:rFonts w:ascii="Arial" w:hAnsi="Arial" w:cs="Arial"/>
          <w:b/>
          <w:u w:val="single"/>
        </w:rPr>
      </w:pPr>
    </w:p>
    <w:p w14:paraId="0689F34E" w14:textId="2077F86D" w:rsidR="0037136B" w:rsidRPr="006F1911" w:rsidRDefault="00935C3B" w:rsidP="00BB7004">
      <w:pPr>
        <w:pStyle w:val="Heading6"/>
        <w:numPr>
          <w:ilvl w:val="0"/>
          <w:numId w:val="25"/>
        </w:numPr>
        <w:rPr>
          <w:rFonts w:ascii="Arial" w:hAnsi="Arial" w:cs="Arial"/>
          <w:sz w:val="24"/>
          <w:szCs w:val="24"/>
        </w:rPr>
      </w:pPr>
      <w:r w:rsidRPr="006F1911">
        <w:rPr>
          <w:rFonts w:ascii="Arial" w:hAnsi="Arial" w:cs="Arial"/>
          <w:sz w:val="24"/>
          <w:szCs w:val="24"/>
        </w:rPr>
        <w:t xml:space="preserve">Introduction </w:t>
      </w:r>
    </w:p>
    <w:p w14:paraId="7547996D" w14:textId="77777777" w:rsidR="0037136B" w:rsidRPr="006F1911" w:rsidRDefault="0037136B" w:rsidP="001B6B89">
      <w:pPr>
        <w:ind w:left="1440"/>
        <w:jc w:val="both"/>
        <w:rPr>
          <w:rFonts w:ascii="Arial" w:hAnsi="Arial" w:cs="Arial"/>
          <w:b/>
          <w:sz w:val="24"/>
          <w:szCs w:val="24"/>
        </w:rPr>
      </w:pPr>
    </w:p>
    <w:p w14:paraId="56D5DD3D" w14:textId="6203137A" w:rsidR="0037136B" w:rsidRPr="006F1911" w:rsidRDefault="0037136B" w:rsidP="001B6B89">
      <w:pPr>
        <w:numPr>
          <w:ilvl w:val="1"/>
          <w:numId w:val="1"/>
        </w:numPr>
        <w:tabs>
          <w:tab w:val="clear" w:pos="720"/>
          <w:tab w:val="num" w:pos="1440"/>
        </w:tabs>
        <w:ind w:left="1440"/>
        <w:jc w:val="both"/>
        <w:rPr>
          <w:rFonts w:ascii="Arial" w:hAnsi="Arial" w:cs="Arial"/>
          <w:sz w:val="24"/>
          <w:szCs w:val="24"/>
        </w:rPr>
      </w:pPr>
      <w:r w:rsidRPr="006F1911">
        <w:rPr>
          <w:rFonts w:ascii="Arial" w:hAnsi="Arial" w:cs="Arial"/>
          <w:sz w:val="24"/>
          <w:szCs w:val="24"/>
        </w:rPr>
        <w:t>Aims and Objectives</w:t>
      </w:r>
      <w:r w:rsidR="00EE1315">
        <w:rPr>
          <w:rFonts w:ascii="Arial" w:hAnsi="Arial" w:cs="Arial"/>
          <w:sz w:val="24"/>
          <w:szCs w:val="24"/>
        </w:rPr>
        <w:t xml:space="preserve"> of the service </w:t>
      </w:r>
    </w:p>
    <w:p w14:paraId="659543B3" w14:textId="77777777" w:rsidR="0037136B" w:rsidRPr="006F1911" w:rsidRDefault="0037136B" w:rsidP="001B6B89">
      <w:pPr>
        <w:ind w:left="720"/>
        <w:jc w:val="both"/>
        <w:rPr>
          <w:rFonts w:ascii="Arial" w:hAnsi="Arial" w:cs="Arial"/>
          <w:sz w:val="24"/>
          <w:szCs w:val="24"/>
        </w:rPr>
      </w:pPr>
    </w:p>
    <w:p w14:paraId="2A53225D" w14:textId="77777777" w:rsidR="0037136B" w:rsidRPr="006F1911" w:rsidRDefault="0037136B" w:rsidP="001B6B89">
      <w:pPr>
        <w:ind w:left="720"/>
        <w:jc w:val="both"/>
        <w:rPr>
          <w:rFonts w:ascii="Arial" w:hAnsi="Arial" w:cs="Arial"/>
          <w:i/>
          <w:sz w:val="24"/>
          <w:szCs w:val="24"/>
        </w:rPr>
      </w:pPr>
      <w:r w:rsidRPr="006F1911">
        <w:rPr>
          <w:rFonts w:ascii="Arial" w:hAnsi="Arial" w:cs="Arial"/>
          <w:sz w:val="24"/>
          <w:szCs w:val="24"/>
        </w:rPr>
        <w:t>1.2</w:t>
      </w:r>
      <w:r w:rsidRPr="006F1911">
        <w:rPr>
          <w:rFonts w:ascii="Arial" w:hAnsi="Arial" w:cs="Arial"/>
          <w:sz w:val="24"/>
          <w:szCs w:val="24"/>
        </w:rPr>
        <w:tab/>
        <w:t>Links to corporate objectives and plans</w:t>
      </w:r>
    </w:p>
    <w:p w14:paraId="525A18AF" w14:textId="77777777" w:rsidR="0037136B" w:rsidRPr="006F1911" w:rsidRDefault="0037136B" w:rsidP="001B6B89">
      <w:pPr>
        <w:ind w:left="720"/>
        <w:jc w:val="both"/>
        <w:rPr>
          <w:rFonts w:ascii="Arial" w:hAnsi="Arial" w:cs="Arial"/>
          <w:sz w:val="24"/>
          <w:szCs w:val="24"/>
        </w:rPr>
      </w:pPr>
    </w:p>
    <w:p w14:paraId="6571D5AD" w14:textId="77777777" w:rsidR="0037136B" w:rsidRPr="006F1911" w:rsidRDefault="0037136B" w:rsidP="001B6B89">
      <w:pPr>
        <w:ind w:left="720"/>
        <w:jc w:val="both"/>
        <w:rPr>
          <w:rFonts w:ascii="Arial" w:hAnsi="Arial" w:cs="Arial"/>
          <w:b/>
          <w:sz w:val="24"/>
          <w:szCs w:val="24"/>
        </w:rPr>
      </w:pPr>
    </w:p>
    <w:p w14:paraId="5B1F4176" w14:textId="77777777" w:rsidR="0037136B" w:rsidRPr="006F1911" w:rsidRDefault="0037136B" w:rsidP="001B6B89">
      <w:pPr>
        <w:numPr>
          <w:ilvl w:val="0"/>
          <w:numId w:val="2"/>
        </w:numPr>
        <w:ind w:left="1440"/>
        <w:jc w:val="both"/>
        <w:rPr>
          <w:rFonts w:ascii="Arial" w:hAnsi="Arial" w:cs="Arial"/>
          <w:b/>
          <w:sz w:val="24"/>
          <w:szCs w:val="24"/>
        </w:rPr>
      </w:pPr>
      <w:r w:rsidRPr="006F1911">
        <w:rPr>
          <w:rFonts w:ascii="Arial" w:hAnsi="Arial" w:cs="Arial"/>
          <w:b/>
          <w:sz w:val="24"/>
          <w:szCs w:val="24"/>
        </w:rPr>
        <w:t>Background</w:t>
      </w:r>
    </w:p>
    <w:p w14:paraId="591F301F" w14:textId="77777777" w:rsidR="0037136B" w:rsidRPr="006F1911" w:rsidRDefault="0037136B" w:rsidP="001B6B89">
      <w:pPr>
        <w:ind w:left="720"/>
        <w:jc w:val="both"/>
        <w:rPr>
          <w:rFonts w:ascii="Arial" w:hAnsi="Arial" w:cs="Arial"/>
          <w:sz w:val="24"/>
          <w:szCs w:val="24"/>
        </w:rPr>
      </w:pPr>
    </w:p>
    <w:p w14:paraId="1C85F074"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Profile of Mid Devon District Council</w:t>
      </w:r>
    </w:p>
    <w:p w14:paraId="596647CA" w14:textId="77777777" w:rsidR="0037136B" w:rsidRPr="006F1911" w:rsidRDefault="0037136B" w:rsidP="001B6B89">
      <w:pPr>
        <w:ind w:left="720"/>
        <w:jc w:val="both"/>
        <w:rPr>
          <w:rFonts w:ascii="Arial" w:hAnsi="Arial" w:cs="Arial"/>
          <w:sz w:val="24"/>
          <w:szCs w:val="24"/>
        </w:rPr>
      </w:pPr>
    </w:p>
    <w:p w14:paraId="43DCEC52"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Organisational Structure</w:t>
      </w:r>
    </w:p>
    <w:p w14:paraId="0D62DAC3" w14:textId="77777777" w:rsidR="0037136B" w:rsidRPr="006F1911" w:rsidRDefault="0037136B" w:rsidP="001B6B89">
      <w:pPr>
        <w:ind w:left="720"/>
        <w:jc w:val="both"/>
        <w:rPr>
          <w:rFonts w:ascii="Arial" w:hAnsi="Arial" w:cs="Arial"/>
          <w:sz w:val="24"/>
          <w:szCs w:val="24"/>
        </w:rPr>
      </w:pPr>
    </w:p>
    <w:p w14:paraId="246F1D91"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Scope of the Service</w:t>
      </w:r>
    </w:p>
    <w:p w14:paraId="55CE1C64" w14:textId="77777777" w:rsidR="0037136B" w:rsidRPr="006F1911" w:rsidRDefault="0037136B" w:rsidP="001B6B89">
      <w:pPr>
        <w:ind w:left="720"/>
        <w:jc w:val="both"/>
        <w:rPr>
          <w:rFonts w:ascii="Arial" w:hAnsi="Arial" w:cs="Arial"/>
          <w:sz w:val="24"/>
          <w:szCs w:val="24"/>
        </w:rPr>
      </w:pPr>
    </w:p>
    <w:p w14:paraId="5F240490"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Demands on the Food Safety Service</w:t>
      </w:r>
    </w:p>
    <w:p w14:paraId="44413D37" w14:textId="424DD99B" w:rsidR="000C40BD" w:rsidRPr="006F1911" w:rsidRDefault="000C40BD" w:rsidP="000C40BD">
      <w:pPr>
        <w:jc w:val="both"/>
        <w:rPr>
          <w:rFonts w:ascii="Arial" w:hAnsi="Arial" w:cs="Arial"/>
          <w:sz w:val="24"/>
          <w:szCs w:val="24"/>
        </w:rPr>
      </w:pPr>
    </w:p>
    <w:p w14:paraId="544BE7D2" w14:textId="7A1D517A" w:rsidR="0037136B" w:rsidRPr="00147620" w:rsidRDefault="00EE1315" w:rsidP="00147620">
      <w:pPr>
        <w:numPr>
          <w:ilvl w:val="1"/>
          <w:numId w:val="2"/>
        </w:numPr>
        <w:ind w:left="1440"/>
        <w:jc w:val="both"/>
        <w:rPr>
          <w:rFonts w:ascii="Arial" w:hAnsi="Arial" w:cs="Arial"/>
          <w:sz w:val="24"/>
          <w:szCs w:val="24"/>
        </w:rPr>
      </w:pPr>
      <w:r>
        <w:rPr>
          <w:rFonts w:ascii="Arial" w:hAnsi="Arial" w:cs="Arial"/>
          <w:sz w:val="24"/>
          <w:szCs w:val="24"/>
        </w:rPr>
        <w:t>Regulation Policy</w:t>
      </w:r>
    </w:p>
    <w:p w14:paraId="7F093363" w14:textId="43C679DA" w:rsidR="0037136B" w:rsidRDefault="0037136B" w:rsidP="001B6B89">
      <w:pPr>
        <w:ind w:left="720"/>
        <w:jc w:val="both"/>
        <w:rPr>
          <w:rFonts w:ascii="Arial" w:hAnsi="Arial" w:cs="Arial"/>
          <w:b/>
          <w:sz w:val="24"/>
          <w:szCs w:val="24"/>
        </w:rPr>
      </w:pPr>
    </w:p>
    <w:p w14:paraId="303D76BD" w14:textId="77777777" w:rsidR="00147620" w:rsidRPr="006F1911" w:rsidRDefault="00147620" w:rsidP="001B6B89">
      <w:pPr>
        <w:ind w:left="720"/>
        <w:jc w:val="both"/>
        <w:rPr>
          <w:rFonts w:ascii="Arial" w:hAnsi="Arial" w:cs="Arial"/>
          <w:b/>
          <w:sz w:val="24"/>
          <w:szCs w:val="24"/>
        </w:rPr>
      </w:pPr>
    </w:p>
    <w:p w14:paraId="1F0548F0" w14:textId="77777777" w:rsidR="0037136B" w:rsidRPr="006F1911" w:rsidRDefault="0037136B" w:rsidP="001B6B89">
      <w:pPr>
        <w:pStyle w:val="Heading6"/>
        <w:numPr>
          <w:ilvl w:val="0"/>
          <w:numId w:val="2"/>
        </w:numPr>
        <w:ind w:left="1440"/>
        <w:rPr>
          <w:rFonts w:ascii="Arial" w:hAnsi="Arial" w:cs="Arial"/>
          <w:sz w:val="24"/>
          <w:szCs w:val="24"/>
        </w:rPr>
      </w:pPr>
      <w:r w:rsidRPr="006F1911">
        <w:rPr>
          <w:rFonts w:ascii="Arial" w:hAnsi="Arial" w:cs="Arial"/>
          <w:sz w:val="24"/>
          <w:szCs w:val="24"/>
        </w:rPr>
        <w:t>Service Delivery</w:t>
      </w:r>
    </w:p>
    <w:p w14:paraId="28CBEF4A" w14:textId="77777777" w:rsidR="0037136B" w:rsidRPr="006F1911" w:rsidRDefault="0037136B" w:rsidP="001B6B89">
      <w:pPr>
        <w:ind w:left="720"/>
        <w:jc w:val="both"/>
        <w:rPr>
          <w:rFonts w:ascii="Arial" w:hAnsi="Arial" w:cs="Arial"/>
          <w:b/>
          <w:sz w:val="24"/>
          <w:szCs w:val="24"/>
        </w:rPr>
      </w:pPr>
    </w:p>
    <w:p w14:paraId="32A7A407" w14:textId="572E4EB3" w:rsidR="0037136B" w:rsidRPr="006F1911" w:rsidRDefault="00EE1315" w:rsidP="001B6B89">
      <w:pPr>
        <w:numPr>
          <w:ilvl w:val="1"/>
          <w:numId w:val="2"/>
        </w:numPr>
        <w:ind w:left="1440"/>
        <w:jc w:val="both"/>
        <w:rPr>
          <w:rFonts w:ascii="Arial" w:hAnsi="Arial" w:cs="Arial"/>
          <w:sz w:val="24"/>
          <w:szCs w:val="24"/>
        </w:rPr>
      </w:pPr>
      <w:r>
        <w:rPr>
          <w:rFonts w:ascii="Arial" w:hAnsi="Arial" w:cs="Arial"/>
          <w:sz w:val="24"/>
          <w:szCs w:val="24"/>
        </w:rPr>
        <w:t xml:space="preserve">Premises </w:t>
      </w:r>
      <w:r w:rsidR="0037136B" w:rsidRPr="006F1911">
        <w:rPr>
          <w:rFonts w:ascii="Arial" w:hAnsi="Arial" w:cs="Arial"/>
          <w:sz w:val="24"/>
          <w:szCs w:val="24"/>
        </w:rPr>
        <w:t>Interventions</w:t>
      </w:r>
    </w:p>
    <w:p w14:paraId="644C7895" w14:textId="77777777" w:rsidR="0037136B" w:rsidRPr="006F1911" w:rsidRDefault="0037136B" w:rsidP="001B6B89">
      <w:pPr>
        <w:ind w:left="720"/>
        <w:jc w:val="both"/>
        <w:rPr>
          <w:rFonts w:ascii="Arial" w:hAnsi="Arial" w:cs="Arial"/>
          <w:sz w:val="24"/>
          <w:szCs w:val="24"/>
        </w:rPr>
      </w:pPr>
    </w:p>
    <w:p w14:paraId="64BAD660"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 xml:space="preserve">Food Complaints </w:t>
      </w:r>
    </w:p>
    <w:p w14:paraId="6EBF1071" w14:textId="77777777" w:rsidR="0037136B" w:rsidRPr="006F1911" w:rsidRDefault="0037136B" w:rsidP="001B6B89">
      <w:pPr>
        <w:ind w:left="720"/>
        <w:jc w:val="both"/>
        <w:rPr>
          <w:rFonts w:ascii="Arial" w:hAnsi="Arial" w:cs="Arial"/>
          <w:sz w:val="24"/>
          <w:szCs w:val="24"/>
        </w:rPr>
      </w:pPr>
    </w:p>
    <w:p w14:paraId="32E6AAA6"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Home Authority Principle and Primary Authority Scheme</w:t>
      </w:r>
    </w:p>
    <w:p w14:paraId="562D75D9" w14:textId="77777777" w:rsidR="0037136B" w:rsidRPr="006F1911" w:rsidRDefault="0037136B" w:rsidP="001B6B89">
      <w:pPr>
        <w:ind w:left="720"/>
        <w:jc w:val="both"/>
        <w:rPr>
          <w:rFonts w:ascii="Arial" w:hAnsi="Arial" w:cs="Arial"/>
          <w:sz w:val="24"/>
          <w:szCs w:val="24"/>
        </w:rPr>
      </w:pPr>
    </w:p>
    <w:p w14:paraId="290EF3FA"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Advice to Business</w:t>
      </w:r>
    </w:p>
    <w:p w14:paraId="3DB2981C" w14:textId="77777777" w:rsidR="0037136B" w:rsidRPr="006F1911" w:rsidRDefault="0037136B" w:rsidP="001B6B89">
      <w:pPr>
        <w:ind w:left="720"/>
        <w:jc w:val="both"/>
        <w:rPr>
          <w:rFonts w:ascii="Arial" w:hAnsi="Arial" w:cs="Arial"/>
          <w:sz w:val="24"/>
          <w:szCs w:val="24"/>
        </w:rPr>
      </w:pPr>
    </w:p>
    <w:p w14:paraId="07823F4B"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Food Sampling</w:t>
      </w:r>
    </w:p>
    <w:p w14:paraId="2AC2E0E9" w14:textId="77777777" w:rsidR="0037136B" w:rsidRPr="006F1911" w:rsidRDefault="0037136B" w:rsidP="001B6B89">
      <w:pPr>
        <w:ind w:left="720"/>
        <w:jc w:val="both"/>
        <w:rPr>
          <w:rFonts w:ascii="Arial" w:hAnsi="Arial" w:cs="Arial"/>
          <w:sz w:val="24"/>
          <w:szCs w:val="24"/>
        </w:rPr>
      </w:pPr>
    </w:p>
    <w:p w14:paraId="113B1B1F"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Control and Investigation of Outbreaks and Food Related Infectious Disease</w:t>
      </w:r>
    </w:p>
    <w:p w14:paraId="238C2AE3" w14:textId="77777777" w:rsidR="0037136B" w:rsidRPr="006F1911" w:rsidRDefault="0037136B" w:rsidP="001B6B89">
      <w:pPr>
        <w:ind w:left="720"/>
        <w:jc w:val="both"/>
        <w:rPr>
          <w:rFonts w:ascii="Arial" w:hAnsi="Arial" w:cs="Arial"/>
          <w:sz w:val="24"/>
          <w:szCs w:val="24"/>
        </w:rPr>
      </w:pPr>
    </w:p>
    <w:p w14:paraId="535609E6"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Food Safety Incidents</w:t>
      </w:r>
    </w:p>
    <w:p w14:paraId="26C6A8AE" w14:textId="77777777" w:rsidR="0037136B" w:rsidRPr="006F1911" w:rsidRDefault="0037136B" w:rsidP="001B6B89">
      <w:pPr>
        <w:ind w:left="720"/>
        <w:jc w:val="both"/>
        <w:rPr>
          <w:rFonts w:ascii="Arial" w:hAnsi="Arial" w:cs="Arial"/>
          <w:sz w:val="24"/>
          <w:szCs w:val="24"/>
        </w:rPr>
      </w:pPr>
    </w:p>
    <w:p w14:paraId="2E41D2CF"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Liaison with other Organisations</w:t>
      </w:r>
    </w:p>
    <w:p w14:paraId="2E41207F" w14:textId="77777777" w:rsidR="0037136B" w:rsidRPr="006F1911" w:rsidRDefault="0037136B" w:rsidP="001B6B89">
      <w:pPr>
        <w:ind w:left="720"/>
        <w:jc w:val="both"/>
        <w:rPr>
          <w:rFonts w:ascii="Arial" w:hAnsi="Arial" w:cs="Arial"/>
          <w:sz w:val="24"/>
          <w:szCs w:val="24"/>
        </w:rPr>
      </w:pPr>
    </w:p>
    <w:p w14:paraId="1CD556E0" w14:textId="09C0B22D" w:rsidR="001E730A" w:rsidRPr="001E730A" w:rsidRDefault="0037136B" w:rsidP="001E730A">
      <w:pPr>
        <w:numPr>
          <w:ilvl w:val="1"/>
          <w:numId w:val="2"/>
        </w:numPr>
        <w:ind w:left="1440"/>
        <w:jc w:val="both"/>
        <w:rPr>
          <w:rFonts w:ascii="Arial" w:hAnsi="Arial" w:cs="Arial"/>
          <w:sz w:val="24"/>
          <w:szCs w:val="24"/>
        </w:rPr>
      </w:pPr>
      <w:r w:rsidRPr="006F1911">
        <w:rPr>
          <w:rFonts w:ascii="Arial" w:hAnsi="Arial" w:cs="Arial"/>
          <w:sz w:val="24"/>
          <w:szCs w:val="24"/>
        </w:rPr>
        <w:t xml:space="preserve">Promotion of Food Hygiene </w:t>
      </w:r>
    </w:p>
    <w:p w14:paraId="78C521AD" w14:textId="1F7324BB" w:rsidR="0037136B" w:rsidRDefault="0037136B" w:rsidP="001B6B89">
      <w:pPr>
        <w:ind w:left="720"/>
        <w:jc w:val="both"/>
        <w:rPr>
          <w:rFonts w:ascii="Arial" w:hAnsi="Arial" w:cs="Arial"/>
          <w:sz w:val="24"/>
          <w:szCs w:val="24"/>
        </w:rPr>
      </w:pPr>
    </w:p>
    <w:p w14:paraId="1F54D820" w14:textId="77777777" w:rsidR="001E730A" w:rsidRPr="006F1911" w:rsidRDefault="001E730A" w:rsidP="001B6B89">
      <w:pPr>
        <w:ind w:left="720"/>
        <w:jc w:val="both"/>
        <w:rPr>
          <w:rFonts w:ascii="Arial" w:hAnsi="Arial" w:cs="Arial"/>
          <w:sz w:val="24"/>
          <w:szCs w:val="24"/>
        </w:rPr>
      </w:pPr>
    </w:p>
    <w:p w14:paraId="3DA9EDF2" w14:textId="77777777" w:rsidR="0037136B" w:rsidRPr="006F1911" w:rsidRDefault="0037136B" w:rsidP="001B6B89">
      <w:pPr>
        <w:numPr>
          <w:ilvl w:val="0"/>
          <w:numId w:val="2"/>
        </w:numPr>
        <w:ind w:left="1440"/>
        <w:jc w:val="both"/>
        <w:rPr>
          <w:rFonts w:ascii="Arial" w:hAnsi="Arial" w:cs="Arial"/>
          <w:b/>
          <w:sz w:val="24"/>
          <w:szCs w:val="24"/>
        </w:rPr>
      </w:pPr>
      <w:r w:rsidRPr="006F1911">
        <w:rPr>
          <w:rFonts w:ascii="Arial" w:hAnsi="Arial" w:cs="Arial"/>
          <w:b/>
          <w:sz w:val="24"/>
          <w:szCs w:val="24"/>
        </w:rPr>
        <w:t>Resources</w:t>
      </w:r>
    </w:p>
    <w:p w14:paraId="3B1A3FBF" w14:textId="77777777" w:rsidR="0037136B" w:rsidRPr="006F1911" w:rsidRDefault="0037136B" w:rsidP="001B6B89">
      <w:pPr>
        <w:ind w:left="720"/>
        <w:jc w:val="both"/>
        <w:rPr>
          <w:rFonts w:ascii="Arial" w:hAnsi="Arial" w:cs="Arial"/>
          <w:b/>
          <w:sz w:val="24"/>
          <w:szCs w:val="24"/>
        </w:rPr>
      </w:pPr>
    </w:p>
    <w:p w14:paraId="790C4C43"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Financial Allocation</w:t>
      </w:r>
    </w:p>
    <w:p w14:paraId="67D6AA49" w14:textId="77777777" w:rsidR="0037136B" w:rsidRPr="006F1911" w:rsidRDefault="0037136B" w:rsidP="001B6B89">
      <w:pPr>
        <w:ind w:left="720"/>
        <w:jc w:val="both"/>
        <w:rPr>
          <w:rFonts w:ascii="Arial" w:hAnsi="Arial" w:cs="Arial"/>
          <w:sz w:val="24"/>
          <w:szCs w:val="24"/>
        </w:rPr>
      </w:pPr>
    </w:p>
    <w:p w14:paraId="314FADC7"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Staff Allocation</w:t>
      </w:r>
    </w:p>
    <w:p w14:paraId="58CA7D6A" w14:textId="77777777" w:rsidR="0037136B" w:rsidRPr="006F1911" w:rsidRDefault="0037136B" w:rsidP="001B6B89">
      <w:pPr>
        <w:ind w:left="720"/>
        <w:jc w:val="both"/>
        <w:rPr>
          <w:rFonts w:ascii="Arial" w:hAnsi="Arial" w:cs="Arial"/>
          <w:sz w:val="24"/>
          <w:szCs w:val="24"/>
        </w:rPr>
      </w:pPr>
    </w:p>
    <w:p w14:paraId="29976149" w14:textId="77777777" w:rsidR="00EE1315" w:rsidRDefault="00EE1315" w:rsidP="001B6B89">
      <w:pPr>
        <w:numPr>
          <w:ilvl w:val="1"/>
          <w:numId w:val="2"/>
        </w:numPr>
        <w:ind w:left="1440"/>
        <w:jc w:val="both"/>
        <w:rPr>
          <w:rFonts w:ascii="Arial" w:hAnsi="Arial" w:cs="Arial"/>
          <w:sz w:val="24"/>
          <w:szCs w:val="24"/>
        </w:rPr>
      </w:pPr>
      <w:r>
        <w:rPr>
          <w:rFonts w:ascii="Arial" w:hAnsi="Arial" w:cs="Arial"/>
          <w:sz w:val="24"/>
          <w:szCs w:val="24"/>
        </w:rPr>
        <w:t xml:space="preserve">Resource assessment against demands </w:t>
      </w:r>
    </w:p>
    <w:p w14:paraId="0113B2FC" w14:textId="77777777" w:rsidR="00EE1315" w:rsidRDefault="00EE1315" w:rsidP="00EE1315">
      <w:pPr>
        <w:pStyle w:val="ListParagraph"/>
        <w:rPr>
          <w:rFonts w:ascii="Arial" w:hAnsi="Arial" w:cs="Arial"/>
          <w:sz w:val="24"/>
          <w:szCs w:val="24"/>
        </w:rPr>
      </w:pPr>
    </w:p>
    <w:p w14:paraId="6B3A2857" w14:textId="363A496D" w:rsidR="0037136B"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Staff Development Plan</w:t>
      </w:r>
    </w:p>
    <w:p w14:paraId="1B9902E8" w14:textId="77777777" w:rsidR="00EE1315" w:rsidRDefault="00EE1315" w:rsidP="00EE1315">
      <w:pPr>
        <w:pStyle w:val="ListParagraph"/>
        <w:rPr>
          <w:rFonts w:ascii="Arial" w:hAnsi="Arial" w:cs="Arial"/>
          <w:sz w:val="24"/>
          <w:szCs w:val="24"/>
        </w:rPr>
      </w:pPr>
    </w:p>
    <w:p w14:paraId="751FBC73" w14:textId="4A7B65A3" w:rsidR="00EE1315" w:rsidRPr="006F1911" w:rsidRDefault="00EE1315" w:rsidP="001B6B89">
      <w:pPr>
        <w:numPr>
          <w:ilvl w:val="1"/>
          <w:numId w:val="2"/>
        </w:numPr>
        <w:ind w:left="1440"/>
        <w:jc w:val="both"/>
        <w:rPr>
          <w:rFonts w:ascii="Arial" w:hAnsi="Arial" w:cs="Arial"/>
          <w:sz w:val="24"/>
          <w:szCs w:val="24"/>
        </w:rPr>
      </w:pPr>
      <w:r>
        <w:rPr>
          <w:rFonts w:ascii="Arial" w:hAnsi="Arial" w:cs="Arial"/>
          <w:sz w:val="24"/>
          <w:szCs w:val="24"/>
        </w:rPr>
        <w:t xml:space="preserve">Information Technology </w:t>
      </w:r>
    </w:p>
    <w:p w14:paraId="312A93D5" w14:textId="77777777" w:rsidR="0037136B" w:rsidRPr="006F1911" w:rsidRDefault="0037136B" w:rsidP="001B6B89">
      <w:pPr>
        <w:ind w:left="720"/>
        <w:jc w:val="both"/>
        <w:rPr>
          <w:rFonts w:ascii="Arial" w:hAnsi="Arial" w:cs="Arial"/>
          <w:sz w:val="24"/>
          <w:szCs w:val="24"/>
        </w:rPr>
      </w:pPr>
    </w:p>
    <w:p w14:paraId="49762087" w14:textId="77777777" w:rsidR="0037136B" w:rsidRPr="006F1911" w:rsidRDefault="0037136B" w:rsidP="001B6B89">
      <w:pPr>
        <w:ind w:left="720"/>
        <w:jc w:val="both"/>
        <w:rPr>
          <w:rFonts w:ascii="Arial" w:hAnsi="Arial" w:cs="Arial"/>
          <w:sz w:val="24"/>
          <w:szCs w:val="24"/>
        </w:rPr>
      </w:pPr>
    </w:p>
    <w:p w14:paraId="53CAC631" w14:textId="77777777" w:rsidR="0037136B" w:rsidRPr="006F1911" w:rsidRDefault="0037136B" w:rsidP="001B6B89">
      <w:pPr>
        <w:numPr>
          <w:ilvl w:val="0"/>
          <w:numId w:val="2"/>
        </w:numPr>
        <w:ind w:left="1440"/>
        <w:jc w:val="both"/>
        <w:rPr>
          <w:rFonts w:ascii="Arial" w:hAnsi="Arial" w:cs="Arial"/>
          <w:b/>
          <w:sz w:val="24"/>
          <w:szCs w:val="24"/>
        </w:rPr>
      </w:pPr>
      <w:r w:rsidRPr="006F1911">
        <w:rPr>
          <w:rFonts w:ascii="Arial" w:hAnsi="Arial" w:cs="Arial"/>
          <w:b/>
          <w:sz w:val="24"/>
          <w:szCs w:val="24"/>
        </w:rPr>
        <w:t>Quality Assessment</w:t>
      </w:r>
    </w:p>
    <w:p w14:paraId="252215E7" w14:textId="77777777" w:rsidR="0037136B" w:rsidRPr="006F1911" w:rsidRDefault="0037136B" w:rsidP="001B6B89">
      <w:pPr>
        <w:ind w:left="720"/>
        <w:jc w:val="both"/>
        <w:rPr>
          <w:rFonts w:ascii="Arial" w:hAnsi="Arial" w:cs="Arial"/>
          <w:b/>
          <w:sz w:val="24"/>
          <w:szCs w:val="24"/>
        </w:rPr>
      </w:pPr>
    </w:p>
    <w:p w14:paraId="27AEF910"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Quality Assessment and Internal Monitoring</w:t>
      </w:r>
    </w:p>
    <w:p w14:paraId="7E95B2DA" w14:textId="77777777" w:rsidR="0037136B" w:rsidRPr="006F1911" w:rsidRDefault="0037136B" w:rsidP="001B6B89">
      <w:pPr>
        <w:ind w:left="1440"/>
        <w:jc w:val="both"/>
        <w:rPr>
          <w:rFonts w:ascii="Arial" w:hAnsi="Arial" w:cs="Arial"/>
          <w:sz w:val="24"/>
          <w:szCs w:val="24"/>
        </w:rPr>
      </w:pPr>
    </w:p>
    <w:p w14:paraId="4FFB3F71" w14:textId="77777777" w:rsidR="0037136B" w:rsidRPr="006F1911" w:rsidRDefault="0037136B" w:rsidP="001B6B89">
      <w:pPr>
        <w:ind w:left="1440"/>
        <w:jc w:val="both"/>
        <w:rPr>
          <w:rFonts w:ascii="Arial" w:hAnsi="Arial" w:cs="Arial"/>
          <w:sz w:val="24"/>
          <w:szCs w:val="24"/>
        </w:rPr>
      </w:pPr>
    </w:p>
    <w:p w14:paraId="74BDC1C4" w14:textId="77777777" w:rsidR="0037136B" w:rsidRPr="006F1911" w:rsidRDefault="0037136B" w:rsidP="001B6B89">
      <w:pPr>
        <w:numPr>
          <w:ilvl w:val="0"/>
          <w:numId w:val="2"/>
        </w:numPr>
        <w:ind w:left="1440"/>
        <w:jc w:val="both"/>
        <w:rPr>
          <w:rFonts w:ascii="Arial" w:hAnsi="Arial" w:cs="Arial"/>
          <w:b/>
          <w:sz w:val="24"/>
          <w:szCs w:val="24"/>
        </w:rPr>
      </w:pPr>
      <w:r w:rsidRPr="006F1911">
        <w:rPr>
          <w:rFonts w:ascii="Arial" w:hAnsi="Arial" w:cs="Arial"/>
          <w:b/>
          <w:sz w:val="24"/>
          <w:szCs w:val="24"/>
        </w:rPr>
        <w:t>Review</w:t>
      </w:r>
    </w:p>
    <w:p w14:paraId="5197A65E" w14:textId="05A6283B" w:rsidR="00EE1315" w:rsidRDefault="00EE1315" w:rsidP="00696676">
      <w:pPr>
        <w:jc w:val="both"/>
        <w:rPr>
          <w:rFonts w:ascii="Arial" w:hAnsi="Arial" w:cs="Arial"/>
          <w:sz w:val="24"/>
          <w:szCs w:val="24"/>
        </w:rPr>
      </w:pPr>
    </w:p>
    <w:p w14:paraId="02149F1E" w14:textId="7EC97B3F"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Review Against Service Plan</w:t>
      </w:r>
    </w:p>
    <w:p w14:paraId="6C28F200" w14:textId="77777777" w:rsidR="0037136B" w:rsidRPr="006F1911" w:rsidRDefault="0037136B" w:rsidP="001B6B89">
      <w:pPr>
        <w:ind w:left="1440"/>
        <w:jc w:val="both"/>
        <w:rPr>
          <w:rFonts w:ascii="Arial" w:hAnsi="Arial" w:cs="Arial"/>
          <w:sz w:val="24"/>
          <w:szCs w:val="24"/>
        </w:rPr>
      </w:pPr>
    </w:p>
    <w:p w14:paraId="2E1DC0E1" w14:textId="45F1A95A" w:rsidR="009D773F" w:rsidRDefault="00696676" w:rsidP="00696676">
      <w:pPr>
        <w:pStyle w:val="BodyTextIndent2"/>
        <w:jc w:val="both"/>
        <w:rPr>
          <w:rFonts w:ascii="Arial" w:hAnsi="Arial" w:cs="Arial"/>
          <w:sz w:val="24"/>
          <w:szCs w:val="24"/>
        </w:rPr>
      </w:pPr>
      <w:r>
        <w:rPr>
          <w:rFonts w:ascii="Arial" w:hAnsi="Arial" w:cs="Arial"/>
          <w:sz w:val="24"/>
          <w:szCs w:val="24"/>
        </w:rPr>
        <w:t>6.2</w:t>
      </w:r>
      <w:r w:rsidR="00C03E54" w:rsidRPr="00C03E54">
        <w:rPr>
          <w:rFonts w:ascii="Arial" w:hAnsi="Arial" w:cs="Arial"/>
          <w:sz w:val="24"/>
          <w:szCs w:val="24"/>
        </w:rPr>
        <w:t xml:space="preserve">     Review against internal performance indicators </w:t>
      </w:r>
    </w:p>
    <w:p w14:paraId="79B1202A" w14:textId="77777777" w:rsidR="009D773F" w:rsidRDefault="009D773F" w:rsidP="009D773F">
      <w:pPr>
        <w:pStyle w:val="BodyTextIndent2"/>
        <w:ind w:left="1080"/>
        <w:jc w:val="both"/>
        <w:rPr>
          <w:rFonts w:ascii="Arial" w:hAnsi="Arial" w:cs="Arial"/>
          <w:sz w:val="24"/>
          <w:szCs w:val="24"/>
        </w:rPr>
      </w:pPr>
    </w:p>
    <w:p w14:paraId="66A974AC" w14:textId="1D132542" w:rsidR="009D773F" w:rsidRPr="009D773F" w:rsidRDefault="009D773F" w:rsidP="009D773F">
      <w:pPr>
        <w:pStyle w:val="BodyTextIndent2"/>
        <w:numPr>
          <w:ilvl w:val="1"/>
          <w:numId w:val="38"/>
        </w:numPr>
        <w:ind w:left="1276" w:hanging="556"/>
        <w:jc w:val="both"/>
        <w:rPr>
          <w:rFonts w:ascii="Arial" w:hAnsi="Arial" w:cs="Arial"/>
          <w:sz w:val="24"/>
          <w:szCs w:val="24"/>
        </w:rPr>
      </w:pPr>
      <w:r>
        <w:rPr>
          <w:rFonts w:ascii="Arial" w:hAnsi="Arial" w:cs="Arial"/>
          <w:sz w:val="24"/>
          <w:szCs w:val="24"/>
        </w:rPr>
        <w:t xml:space="preserve"> Service Audit </w:t>
      </w:r>
    </w:p>
    <w:p w14:paraId="5A575777" w14:textId="77777777" w:rsidR="00C03E54" w:rsidRPr="00C03E54" w:rsidRDefault="00C03E54" w:rsidP="00C03E54">
      <w:pPr>
        <w:pStyle w:val="BodyTextIndent2"/>
        <w:ind w:left="1080"/>
        <w:jc w:val="both"/>
        <w:rPr>
          <w:rFonts w:ascii="Arial" w:hAnsi="Arial" w:cs="Arial"/>
          <w:sz w:val="24"/>
          <w:szCs w:val="24"/>
        </w:rPr>
      </w:pPr>
    </w:p>
    <w:p w14:paraId="1346ED38" w14:textId="660823AD" w:rsidR="00EE1315" w:rsidRPr="00C03E54" w:rsidRDefault="00C03E54" w:rsidP="00C03E54">
      <w:pPr>
        <w:pStyle w:val="BodyTextIndent2"/>
        <w:numPr>
          <w:ilvl w:val="1"/>
          <w:numId w:val="38"/>
        </w:numPr>
        <w:jc w:val="both"/>
        <w:rPr>
          <w:rFonts w:ascii="Arial" w:hAnsi="Arial" w:cs="Arial"/>
          <w:sz w:val="24"/>
          <w:szCs w:val="24"/>
        </w:rPr>
      </w:pPr>
      <w:r w:rsidRPr="00C03E54">
        <w:rPr>
          <w:rFonts w:ascii="Arial" w:hAnsi="Arial" w:cs="Arial"/>
          <w:sz w:val="24"/>
          <w:szCs w:val="24"/>
        </w:rPr>
        <w:t xml:space="preserve">     </w:t>
      </w:r>
      <w:r w:rsidR="00EE1315" w:rsidRPr="00C03E54">
        <w:rPr>
          <w:rFonts w:ascii="Arial" w:hAnsi="Arial" w:cs="Arial"/>
          <w:sz w:val="24"/>
          <w:szCs w:val="24"/>
        </w:rPr>
        <w:t xml:space="preserve">Deviation from </w:t>
      </w:r>
      <w:r w:rsidR="00901498" w:rsidRPr="00C03E54">
        <w:rPr>
          <w:rFonts w:ascii="Arial" w:hAnsi="Arial" w:cs="Arial"/>
          <w:sz w:val="24"/>
          <w:szCs w:val="24"/>
        </w:rPr>
        <w:t>Service Plan</w:t>
      </w:r>
    </w:p>
    <w:p w14:paraId="0F648F2D" w14:textId="77777777" w:rsidR="0037136B" w:rsidRPr="00C03E54" w:rsidRDefault="0037136B" w:rsidP="001B6B89">
      <w:pPr>
        <w:pStyle w:val="ListParagraph"/>
        <w:jc w:val="both"/>
        <w:rPr>
          <w:rFonts w:ascii="Arial" w:hAnsi="Arial" w:cs="Arial"/>
          <w:sz w:val="24"/>
          <w:szCs w:val="24"/>
        </w:rPr>
      </w:pPr>
    </w:p>
    <w:p w14:paraId="1FD565BA" w14:textId="1CEC7BEF" w:rsidR="0037136B" w:rsidRPr="00C03E54" w:rsidRDefault="00696676" w:rsidP="00C03E54">
      <w:pPr>
        <w:ind w:firstLine="720"/>
        <w:jc w:val="both"/>
        <w:rPr>
          <w:rFonts w:ascii="Arial" w:hAnsi="Arial" w:cs="Arial"/>
          <w:sz w:val="24"/>
          <w:szCs w:val="24"/>
        </w:rPr>
      </w:pPr>
      <w:r>
        <w:rPr>
          <w:rFonts w:ascii="Arial" w:hAnsi="Arial" w:cs="Arial"/>
          <w:sz w:val="24"/>
          <w:szCs w:val="24"/>
        </w:rPr>
        <w:t>6.5</w:t>
      </w:r>
      <w:r w:rsidR="00C03E54" w:rsidRPr="00C03E54">
        <w:rPr>
          <w:rFonts w:ascii="Arial" w:hAnsi="Arial" w:cs="Arial"/>
          <w:sz w:val="24"/>
          <w:szCs w:val="24"/>
        </w:rPr>
        <w:tab/>
      </w:r>
      <w:r w:rsidR="0037136B" w:rsidRPr="00C03E54">
        <w:rPr>
          <w:rFonts w:ascii="Arial" w:hAnsi="Arial" w:cs="Arial"/>
          <w:sz w:val="24"/>
          <w:szCs w:val="24"/>
        </w:rPr>
        <w:t>Areas of Improvement</w:t>
      </w:r>
    </w:p>
    <w:p w14:paraId="58AC42C5" w14:textId="77777777" w:rsidR="0037136B" w:rsidRPr="006F1911" w:rsidRDefault="0037136B" w:rsidP="001B6B89">
      <w:pPr>
        <w:pStyle w:val="Heading1"/>
        <w:ind w:left="720"/>
        <w:jc w:val="both"/>
        <w:rPr>
          <w:rFonts w:ascii="Arial" w:hAnsi="Arial" w:cs="Arial"/>
          <w:u w:val="none"/>
        </w:rPr>
      </w:pPr>
    </w:p>
    <w:p w14:paraId="638A743A" w14:textId="77777777" w:rsidR="0037136B" w:rsidRPr="006F1911" w:rsidRDefault="0037136B" w:rsidP="001B6B89">
      <w:pPr>
        <w:pStyle w:val="Heading1"/>
        <w:ind w:left="720"/>
        <w:jc w:val="both"/>
        <w:rPr>
          <w:rFonts w:ascii="Arial" w:hAnsi="Arial" w:cs="Arial"/>
          <w:u w:val="none"/>
        </w:rPr>
      </w:pPr>
    </w:p>
    <w:p w14:paraId="5199CE27" w14:textId="76D6F668" w:rsidR="0037136B" w:rsidRDefault="0037136B" w:rsidP="001B6B89">
      <w:pPr>
        <w:pStyle w:val="Heading1"/>
        <w:ind w:left="720"/>
        <w:jc w:val="both"/>
        <w:rPr>
          <w:rFonts w:ascii="Arial" w:hAnsi="Arial" w:cs="Arial"/>
          <w:u w:val="none"/>
        </w:rPr>
      </w:pPr>
    </w:p>
    <w:p w14:paraId="2FB7E958" w14:textId="591C3F80" w:rsidR="00EE1315" w:rsidRDefault="00EE1315" w:rsidP="00EE1315"/>
    <w:p w14:paraId="2BBCFF7F" w14:textId="4C487716" w:rsidR="00EE1315" w:rsidRDefault="00EE1315" w:rsidP="00EE1315"/>
    <w:p w14:paraId="130D6DDF" w14:textId="26A642D1" w:rsidR="00EE1315" w:rsidRDefault="00EE1315" w:rsidP="00EE1315"/>
    <w:p w14:paraId="535E076B" w14:textId="4330AD13" w:rsidR="00EE1315" w:rsidRDefault="00EE1315" w:rsidP="00EE1315"/>
    <w:p w14:paraId="3D6C8C1E" w14:textId="70502B42" w:rsidR="00EE1315" w:rsidRDefault="00EE1315" w:rsidP="00EE1315"/>
    <w:p w14:paraId="4E986BE0" w14:textId="156D4FC5" w:rsidR="00EE1315" w:rsidRDefault="00EE1315" w:rsidP="00EE1315"/>
    <w:p w14:paraId="1D99F1F7" w14:textId="6376A02E" w:rsidR="00EE1315" w:rsidRDefault="00EE1315" w:rsidP="00EE1315"/>
    <w:p w14:paraId="58EBEAB0" w14:textId="27D2C083" w:rsidR="00EE1315" w:rsidRDefault="00EE1315" w:rsidP="00EE1315"/>
    <w:p w14:paraId="5B3028D8" w14:textId="26DD5A9D" w:rsidR="00EE1315" w:rsidRDefault="00EE1315" w:rsidP="00EE1315"/>
    <w:p w14:paraId="14EA058A" w14:textId="4FF7534F" w:rsidR="00EE1315" w:rsidRDefault="00EE1315" w:rsidP="00EE1315"/>
    <w:p w14:paraId="5E43EB9F" w14:textId="4006170F" w:rsidR="00EE1315" w:rsidRDefault="00EE1315" w:rsidP="00EE1315"/>
    <w:p w14:paraId="44AF6E5E" w14:textId="3D3713F6" w:rsidR="00EE1315" w:rsidRDefault="00EE1315" w:rsidP="00EE1315"/>
    <w:p w14:paraId="0505ABEC" w14:textId="7F94F792" w:rsidR="00EE1315" w:rsidRDefault="00EE1315" w:rsidP="00EE1315"/>
    <w:p w14:paraId="10EA9CEB" w14:textId="0B781BCE" w:rsidR="00EE1315" w:rsidRDefault="00EE1315" w:rsidP="00EE1315"/>
    <w:p w14:paraId="19CF5314" w14:textId="2B344698" w:rsidR="00EE1315" w:rsidRDefault="00EE1315" w:rsidP="00EE1315"/>
    <w:p w14:paraId="0F851116" w14:textId="0907A8C6" w:rsidR="00EE1315" w:rsidRDefault="00EE1315" w:rsidP="00EE1315"/>
    <w:p w14:paraId="05E25C18" w14:textId="748CE1FA" w:rsidR="00EE1315" w:rsidRDefault="00EE1315" w:rsidP="00EE1315"/>
    <w:p w14:paraId="5BC62902" w14:textId="0E7D1921" w:rsidR="00EE1315" w:rsidRDefault="00EE1315" w:rsidP="00EE1315"/>
    <w:p w14:paraId="7039B42B" w14:textId="53507FF2" w:rsidR="00EE1315" w:rsidRDefault="00EE1315" w:rsidP="00EE1315"/>
    <w:p w14:paraId="5249367D" w14:textId="76EA3006" w:rsidR="00EE1315" w:rsidRDefault="00EE1315" w:rsidP="00EE1315"/>
    <w:p w14:paraId="11413AD0" w14:textId="5869D109" w:rsidR="00EE1315" w:rsidRDefault="00EE1315" w:rsidP="00EE1315"/>
    <w:p w14:paraId="6E853E87" w14:textId="6378CAA1" w:rsidR="00EE1315" w:rsidRDefault="00EE1315" w:rsidP="00EE1315"/>
    <w:p w14:paraId="2C0275BB" w14:textId="77777777" w:rsidR="008D7EA5" w:rsidRDefault="008D7EA5" w:rsidP="00EE1315"/>
    <w:p w14:paraId="678D7F9B" w14:textId="0A365F32" w:rsidR="00EE1315" w:rsidRDefault="00EE1315" w:rsidP="00EE1315"/>
    <w:p w14:paraId="6E04B001" w14:textId="44B72A32" w:rsidR="00EE1315" w:rsidRPr="00EE1315" w:rsidRDefault="00EE1315" w:rsidP="00EE1315"/>
    <w:p w14:paraId="14869C64" w14:textId="050B2BBA" w:rsidR="00A240A1" w:rsidRPr="006F1911" w:rsidRDefault="0037136B" w:rsidP="000420F1">
      <w:pPr>
        <w:pStyle w:val="Heading1"/>
        <w:jc w:val="both"/>
        <w:rPr>
          <w:rFonts w:ascii="Arial" w:hAnsi="Arial" w:cs="Arial"/>
          <w:u w:val="none"/>
        </w:rPr>
      </w:pPr>
      <w:r w:rsidRPr="006F1911">
        <w:rPr>
          <w:rFonts w:ascii="Arial" w:hAnsi="Arial" w:cs="Arial"/>
          <w:u w:val="none"/>
        </w:rPr>
        <w:t xml:space="preserve">1.0 </w:t>
      </w:r>
      <w:r w:rsidRPr="006F1911">
        <w:rPr>
          <w:rFonts w:ascii="Arial" w:hAnsi="Arial" w:cs="Arial"/>
          <w:u w:val="none"/>
        </w:rPr>
        <w:tab/>
      </w:r>
      <w:r w:rsidR="00EE1315">
        <w:rPr>
          <w:rFonts w:ascii="Arial" w:hAnsi="Arial" w:cs="Arial"/>
          <w:u w:val="none"/>
        </w:rPr>
        <w:t xml:space="preserve">Introduction </w:t>
      </w:r>
    </w:p>
    <w:p w14:paraId="5EDCAB44" w14:textId="21EA4F78" w:rsidR="00EC4D1F" w:rsidRPr="006F1911" w:rsidRDefault="00EC4D1F" w:rsidP="00A63838">
      <w:pPr>
        <w:jc w:val="both"/>
        <w:rPr>
          <w:rFonts w:ascii="Arial" w:hAnsi="Arial" w:cs="Arial"/>
          <w:sz w:val="24"/>
        </w:rPr>
      </w:pPr>
    </w:p>
    <w:p w14:paraId="742D52B4" w14:textId="275C527C" w:rsidR="00B16E35" w:rsidRDefault="00F20C81" w:rsidP="001B6B89">
      <w:pPr>
        <w:ind w:left="720"/>
        <w:jc w:val="both"/>
        <w:rPr>
          <w:rFonts w:ascii="Arial" w:hAnsi="Arial" w:cs="Arial"/>
          <w:sz w:val="24"/>
          <w:szCs w:val="24"/>
        </w:rPr>
      </w:pPr>
      <w:r w:rsidRPr="006F1911">
        <w:rPr>
          <w:rFonts w:ascii="Arial" w:hAnsi="Arial" w:cs="Arial"/>
          <w:sz w:val="24"/>
        </w:rPr>
        <w:t xml:space="preserve">An annual </w:t>
      </w:r>
      <w:r w:rsidR="001438EA" w:rsidRPr="006F1911">
        <w:rPr>
          <w:rFonts w:ascii="Arial" w:hAnsi="Arial" w:cs="Arial"/>
          <w:sz w:val="24"/>
        </w:rPr>
        <w:t>Food Safety Service Plan is required under the Framework Agreement on Local Authority Food Law Enforcement</w:t>
      </w:r>
      <w:r w:rsidR="00F8204B" w:rsidRPr="006F1911">
        <w:rPr>
          <w:rFonts w:ascii="Arial" w:hAnsi="Arial" w:cs="Arial"/>
          <w:sz w:val="24"/>
        </w:rPr>
        <w:t xml:space="preserve"> by the Food Standards Agency. T</w:t>
      </w:r>
      <w:r w:rsidRPr="006F1911">
        <w:rPr>
          <w:rFonts w:ascii="Arial" w:hAnsi="Arial" w:cs="Arial"/>
          <w:sz w:val="24"/>
        </w:rPr>
        <w:t xml:space="preserve">he plan outlines the </w:t>
      </w:r>
      <w:r w:rsidR="00F8204B" w:rsidRPr="006F1911">
        <w:rPr>
          <w:rFonts w:ascii="Arial" w:hAnsi="Arial" w:cs="Arial"/>
          <w:sz w:val="24"/>
        </w:rPr>
        <w:t>strategic link to</w:t>
      </w:r>
      <w:r w:rsidRPr="006F1911">
        <w:rPr>
          <w:rFonts w:ascii="Arial" w:hAnsi="Arial" w:cs="Arial"/>
          <w:sz w:val="24"/>
        </w:rPr>
        <w:t xml:space="preserve"> corporate and financial planning through the Service Business plan. </w:t>
      </w:r>
      <w:r w:rsidRPr="006F1911">
        <w:rPr>
          <w:rFonts w:ascii="Arial" w:hAnsi="Arial" w:cs="Arial"/>
          <w:sz w:val="24"/>
          <w:szCs w:val="24"/>
        </w:rPr>
        <w:t xml:space="preserve">This plan has been produced in accordance with the FSA’s service planning guidance for </w:t>
      </w:r>
      <w:r w:rsidR="00DA2FA3">
        <w:rPr>
          <w:rFonts w:ascii="Arial" w:hAnsi="Arial" w:cs="Arial"/>
          <w:sz w:val="24"/>
          <w:szCs w:val="24"/>
        </w:rPr>
        <w:t xml:space="preserve">Food Law Enforcement, </w:t>
      </w:r>
      <w:r w:rsidRPr="006F1911">
        <w:rPr>
          <w:rFonts w:ascii="Arial" w:hAnsi="Arial" w:cs="Arial"/>
          <w:sz w:val="24"/>
          <w:szCs w:val="24"/>
        </w:rPr>
        <w:t>the Food Law Code of Practice (England) and Practice Guidance.</w:t>
      </w:r>
    </w:p>
    <w:p w14:paraId="17DF4C23" w14:textId="6FB73163" w:rsidR="00A63838" w:rsidRDefault="00A63838" w:rsidP="001B6B89">
      <w:pPr>
        <w:ind w:left="720"/>
        <w:jc w:val="both"/>
        <w:rPr>
          <w:rFonts w:ascii="Arial" w:hAnsi="Arial" w:cs="Arial"/>
          <w:sz w:val="24"/>
          <w:szCs w:val="24"/>
        </w:rPr>
      </w:pPr>
    </w:p>
    <w:p w14:paraId="61EE9C1F" w14:textId="2F84943B" w:rsidR="00A63838" w:rsidRPr="006F1911" w:rsidRDefault="00A63838" w:rsidP="001B6B89">
      <w:pPr>
        <w:ind w:left="720"/>
        <w:jc w:val="both"/>
        <w:rPr>
          <w:rFonts w:ascii="Arial" w:hAnsi="Arial" w:cs="Arial"/>
          <w:sz w:val="24"/>
        </w:rPr>
      </w:pPr>
      <w:r>
        <w:rPr>
          <w:rFonts w:ascii="Arial" w:hAnsi="Arial" w:cs="Arial"/>
          <w:sz w:val="24"/>
          <w:szCs w:val="24"/>
        </w:rPr>
        <w:t>The service plan relates to the 202</w:t>
      </w:r>
      <w:r w:rsidR="00514A77">
        <w:rPr>
          <w:rFonts w:ascii="Arial" w:hAnsi="Arial" w:cs="Arial"/>
          <w:sz w:val="24"/>
          <w:szCs w:val="24"/>
        </w:rPr>
        <w:t>5</w:t>
      </w:r>
      <w:r>
        <w:rPr>
          <w:rFonts w:ascii="Arial" w:hAnsi="Arial" w:cs="Arial"/>
          <w:sz w:val="24"/>
          <w:szCs w:val="24"/>
        </w:rPr>
        <w:t>/202</w:t>
      </w:r>
      <w:r w:rsidR="00514A77">
        <w:rPr>
          <w:rFonts w:ascii="Arial" w:hAnsi="Arial" w:cs="Arial"/>
          <w:sz w:val="24"/>
          <w:szCs w:val="24"/>
        </w:rPr>
        <w:t>6</w:t>
      </w:r>
      <w:r>
        <w:rPr>
          <w:rFonts w:ascii="Arial" w:hAnsi="Arial" w:cs="Arial"/>
          <w:sz w:val="24"/>
          <w:szCs w:val="24"/>
        </w:rPr>
        <w:t xml:space="preserve"> year. </w:t>
      </w:r>
    </w:p>
    <w:p w14:paraId="09CAAACC" w14:textId="77777777" w:rsidR="00A240A1" w:rsidRPr="006F1911" w:rsidRDefault="00A240A1" w:rsidP="001B6B89">
      <w:pPr>
        <w:jc w:val="both"/>
        <w:rPr>
          <w:rFonts w:ascii="Arial" w:hAnsi="Arial" w:cs="Arial"/>
          <w:sz w:val="24"/>
        </w:rPr>
      </w:pPr>
    </w:p>
    <w:p w14:paraId="3F06FAB3" w14:textId="77777777" w:rsidR="00F8204B" w:rsidRPr="006F1911" w:rsidRDefault="00F8204B" w:rsidP="001B6B89">
      <w:pPr>
        <w:ind w:left="720"/>
        <w:jc w:val="both"/>
        <w:rPr>
          <w:rFonts w:ascii="Arial" w:hAnsi="Arial" w:cs="Arial"/>
          <w:sz w:val="24"/>
        </w:rPr>
      </w:pPr>
      <w:r w:rsidRPr="006F1911">
        <w:rPr>
          <w:rFonts w:ascii="Arial" w:hAnsi="Arial" w:cs="Arial"/>
          <w:sz w:val="24"/>
        </w:rPr>
        <w:t>The plan provides key stakeholders, and member</w:t>
      </w:r>
      <w:r w:rsidR="002A79CD" w:rsidRPr="006F1911">
        <w:rPr>
          <w:rFonts w:ascii="Arial" w:hAnsi="Arial" w:cs="Arial"/>
          <w:sz w:val="24"/>
        </w:rPr>
        <w:t>s</w:t>
      </w:r>
      <w:r w:rsidRPr="006F1911">
        <w:rPr>
          <w:rFonts w:ascii="Arial" w:hAnsi="Arial" w:cs="Arial"/>
          <w:sz w:val="24"/>
        </w:rPr>
        <w:t xml:space="preserve"> of the public, the information that they require to understand the approach to food safety enforcement adopted by the Council.  </w:t>
      </w:r>
    </w:p>
    <w:p w14:paraId="09CC6D69" w14:textId="77777777" w:rsidR="00F8204B" w:rsidRPr="006F1911" w:rsidRDefault="00F8204B" w:rsidP="001B6B89">
      <w:pPr>
        <w:ind w:left="720"/>
        <w:jc w:val="both"/>
        <w:rPr>
          <w:rFonts w:ascii="Arial" w:hAnsi="Arial" w:cs="Arial"/>
          <w:sz w:val="24"/>
        </w:rPr>
      </w:pPr>
    </w:p>
    <w:p w14:paraId="028E1A75" w14:textId="751222CF" w:rsidR="00B16E35" w:rsidRPr="006F1911" w:rsidRDefault="00B16E35" w:rsidP="001B6B89">
      <w:pPr>
        <w:ind w:left="720"/>
        <w:jc w:val="both"/>
        <w:rPr>
          <w:rFonts w:ascii="Arial" w:hAnsi="Arial" w:cs="Arial"/>
          <w:sz w:val="24"/>
        </w:rPr>
      </w:pPr>
      <w:r w:rsidRPr="006F1911">
        <w:rPr>
          <w:rFonts w:ascii="Arial" w:hAnsi="Arial" w:cs="Arial"/>
          <w:sz w:val="24"/>
        </w:rPr>
        <w:t xml:space="preserve">Food safety enforcement is covered by the </w:t>
      </w:r>
      <w:r w:rsidR="00F20C81" w:rsidRPr="006F1911">
        <w:rPr>
          <w:rFonts w:ascii="Arial" w:hAnsi="Arial" w:cs="Arial"/>
          <w:sz w:val="24"/>
        </w:rPr>
        <w:t xml:space="preserve">Mid Devon District Council </w:t>
      </w:r>
      <w:r w:rsidRPr="006F1911">
        <w:rPr>
          <w:rFonts w:ascii="Arial" w:hAnsi="Arial" w:cs="Arial"/>
          <w:sz w:val="24"/>
        </w:rPr>
        <w:t xml:space="preserve">Enforcement Policy </w:t>
      </w:r>
      <w:r w:rsidR="002A79CD" w:rsidRPr="006F1911">
        <w:rPr>
          <w:rFonts w:ascii="Arial" w:hAnsi="Arial" w:cs="Arial"/>
          <w:sz w:val="24"/>
        </w:rPr>
        <w:t>PH/EP/09/20</w:t>
      </w:r>
      <w:r w:rsidRPr="006F1911">
        <w:rPr>
          <w:rFonts w:ascii="Arial" w:hAnsi="Arial" w:cs="Arial"/>
          <w:sz w:val="24"/>
        </w:rPr>
        <w:t>, however this plan may make reference to enforc</w:t>
      </w:r>
      <w:r w:rsidR="00F8204B" w:rsidRPr="006F1911">
        <w:rPr>
          <w:rFonts w:ascii="Arial" w:hAnsi="Arial" w:cs="Arial"/>
          <w:sz w:val="24"/>
        </w:rPr>
        <w:t xml:space="preserve">ement practice where applicable. </w:t>
      </w:r>
      <w:r w:rsidR="00F20C81" w:rsidRPr="006F1911">
        <w:rPr>
          <w:rFonts w:ascii="Arial" w:hAnsi="Arial" w:cs="Arial"/>
          <w:sz w:val="24"/>
        </w:rPr>
        <w:t>The service plan will help to ensure that the actions of the Council are fair, consistent, open and effective.</w:t>
      </w:r>
    </w:p>
    <w:p w14:paraId="2099AEA8" w14:textId="77777777" w:rsidR="00B16E35" w:rsidRPr="006F1911" w:rsidRDefault="00B16E35" w:rsidP="001B6B89">
      <w:pPr>
        <w:ind w:left="720"/>
        <w:jc w:val="both"/>
        <w:rPr>
          <w:rFonts w:ascii="Arial" w:hAnsi="Arial" w:cs="Arial"/>
          <w:sz w:val="24"/>
        </w:rPr>
      </w:pPr>
    </w:p>
    <w:p w14:paraId="42CE26B2" w14:textId="77777777" w:rsidR="00F8204B" w:rsidRPr="006F1911" w:rsidRDefault="00A240A1" w:rsidP="001B6B89">
      <w:pPr>
        <w:ind w:left="720"/>
        <w:jc w:val="both"/>
        <w:rPr>
          <w:rFonts w:ascii="Arial" w:hAnsi="Arial" w:cs="Arial"/>
          <w:sz w:val="24"/>
        </w:rPr>
      </w:pPr>
      <w:r w:rsidRPr="006F1911">
        <w:rPr>
          <w:rFonts w:ascii="Arial" w:hAnsi="Arial" w:cs="Arial"/>
          <w:sz w:val="24"/>
        </w:rPr>
        <w:t xml:space="preserve">The Plan provides a focus </w:t>
      </w:r>
      <w:r w:rsidR="00B16E35" w:rsidRPr="006F1911">
        <w:rPr>
          <w:rFonts w:ascii="Arial" w:hAnsi="Arial" w:cs="Arial"/>
          <w:sz w:val="24"/>
        </w:rPr>
        <w:t xml:space="preserve">for </w:t>
      </w:r>
      <w:r w:rsidRPr="006F1911">
        <w:rPr>
          <w:rFonts w:ascii="Arial" w:hAnsi="Arial" w:cs="Arial"/>
          <w:sz w:val="24"/>
        </w:rPr>
        <w:t>service delivery</w:t>
      </w:r>
      <w:r w:rsidR="0037136B" w:rsidRPr="006F1911">
        <w:rPr>
          <w:rFonts w:ascii="Arial" w:hAnsi="Arial" w:cs="Arial"/>
          <w:sz w:val="24"/>
        </w:rPr>
        <w:t xml:space="preserve"> </w:t>
      </w:r>
      <w:r w:rsidR="00F8204B" w:rsidRPr="006F1911">
        <w:rPr>
          <w:rFonts w:ascii="Arial" w:hAnsi="Arial" w:cs="Arial"/>
          <w:sz w:val="24"/>
        </w:rPr>
        <w:t xml:space="preserve">outcomes </w:t>
      </w:r>
      <w:r w:rsidR="002A79CD" w:rsidRPr="006F1911">
        <w:rPr>
          <w:rFonts w:ascii="Arial" w:hAnsi="Arial" w:cs="Arial"/>
          <w:sz w:val="24"/>
        </w:rPr>
        <w:t xml:space="preserve">and </w:t>
      </w:r>
      <w:r w:rsidR="00F8204B" w:rsidRPr="006F1911">
        <w:rPr>
          <w:rFonts w:ascii="Arial" w:hAnsi="Arial" w:cs="Arial"/>
          <w:sz w:val="24"/>
        </w:rPr>
        <w:t xml:space="preserve">provides a framework for assessing performance against those outcomes. </w:t>
      </w:r>
    </w:p>
    <w:p w14:paraId="79AF45F7" w14:textId="77777777" w:rsidR="00F8204B" w:rsidRPr="006F1911" w:rsidRDefault="00F8204B" w:rsidP="001B6B89">
      <w:pPr>
        <w:ind w:left="720"/>
        <w:jc w:val="both"/>
        <w:rPr>
          <w:rFonts w:ascii="Arial" w:hAnsi="Arial" w:cs="Arial"/>
          <w:sz w:val="24"/>
        </w:rPr>
      </w:pPr>
    </w:p>
    <w:p w14:paraId="541C03A0" w14:textId="77777777" w:rsidR="00A240A1" w:rsidRPr="006F1911" w:rsidRDefault="00F8204B" w:rsidP="001B6B89">
      <w:pPr>
        <w:ind w:left="720"/>
        <w:jc w:val="both"/>
        <w:rPr>
          <w:rFonts w:ascii="Arial" w:hAnsi="Arial" w:cs="Arial"/>
          <w:sz w:val="24"/>
        </w:rPr>
      </w:pPr>
      <w:r w:rsidRPr="006F1911">
        <w:rPr>
          <w:rFonts w:ascii="Arial" w:hAnsi="Arial" w:cs="Arial"/>
          <w:sz w:val="24"/>
        </w:rPr>
        <w:t xml:space="preserve">The plan </w:t>
      </w:r>
      <w:r w:rsidR="0037136B" w:rsidRPr="006F1911">
        <w:rPr>
          <w:rFonts w:ascii="Arial" w:hAnsi="Arial" w:cs="Arial"/>
          <w:sz w:val="24"/>
        </w:rPr>
        <w:t xml:space="preserve">will set out our priorities and our planned approach to the </w:t>
      </w:r>
      <w:r w:rsidR="00B16E35" w:rsidRPr="006F1911">
        <w:rPr>
          <w:rFonts w:ascii="Arial" w:hAnsi="Arial" w:cs="Arial"/>
          <w:sz w:val="24"/>
        </w:rPr>
        <w:t>following:</w:t>
      </w:r>
    </w:p>
    <w:p w14:paraId="51C3E45F" w14:textId="77777777" w:rsidR="00F8204B" w:rsidRPr="006F1911" w:rsidRDefault="00F8204B" w:rsidP="001B6B89">
      <w:pPr>
        <w:ind w:left="720"/>
        <w:jc w:val="both"/>
        <w:rPr>
          <w:rFonts w:ascii="Arial" w:hAnsi="Arial" w:cs="Arial"/>
          <w:sz w:val="24"/>
        </w:rPr>
      </w:pPr>
    </w:p>
    <w:p w14:paraId="631CE2C8" w14:textId="77777777" w:rsidR="00B16E35" w:rsidRPr="006F1911" w:rsidRDefault="00B16E35" w:rsidP="00BB7004">
      <w:pPr>
        <w:pStyle w:val="ListParagraph"/>
        <w:numPr>
          <w:ilvl w:val="0"/>
          <w:numId w:val="19"/>
        </w:numPr>
        <w:jc w:val="both"/>
        <w:rPr>
          <w:rFonts w:ascii="Arial" w:hAnsi="Arial" w:cs="Arial"/>
          <w:sz w:val="24"/>
        </w:rPr>
      </w:pPr>
      <w:r w:rsidRPr="006F1911">
        <w:rPr>
          <w:rFonts w:ascii="Arial" w:hAnsi="Arial" w:cs="Arial"/>
          <w:sz w:val="24"/>
        </w:rPr>
        <w:t>Inspection programmes</w:t>
      </w:r>
    </w:p>
    <w:p w14:paraId="6634FD6D" w14:textId="77777777" w:rsidR="00B16E35" w:rsidRPr="006F1911" w:rsidRDefault="00B16E35" w:rsidP="00BB7004">
      <w:pPr>
        <w:pStyle w:val="ListParagraph"/>
        <w:numPr>
          <w:ilvl w:val="0"/>
          <w:numId w:val="19"/>
        </w:numPr>
        <w:jc w:val="both"/>
        <w:rPr>
          <w:rFonts w:ascii="Arial" w:hAnsi="Arial" w:cs="Arial"/>
          <w:sz w:val="24"/>
        </w:rPr>
      </w:pPr>
      <w:r w:rsidRPr="006F1911">
        <w:rPr>
          <w:rFonts w:ascii="Arial" w:hAnsi="Arial" w:cs="Arial"/>
          <w:sz w:val="24"/>
        </w:rPr>
        <w:t>Methodology for risk rating</w:t>
      </w:r>
    </w:p>
    <w:p w14:paraId="19EB3895" w14:textId="77777777" w:rsidR="00B16E35" w:rsidRPr="006F1911" w:rsidRDefault="00B16E35" w:rsidP="00BB7004">
      <w:pPr>
        <w:pStyle w:val="ListParagraph"/>
        <w:numPr>
          <w:ilvl w:val="0"/>
          <w:numId w:val="19"/>
        </w:numPr>
        <w:jc w:val="both"/>
        <w:rPr>
          <w:rFonts w:ascii="Arial" w:hAnsi="Arial" w:cs="Arial"/>
          <w:sz w:val="24"/>
        </w:rPr>
      </w:pPr>
      <w:r w:rsidRPr="006F1911">
        <w:rPr>
          <w:rFonts w:ascii="Arial" w:hAnsi="Arial" w:cs="Arial"/>
          <w:sz w:val="24"/>
        </w:rPr>
        <w:t>Sampling programmes</w:t>
      </w:r>
    </w:p>
    <w:p w14:paraId="6FE67AE0" w14:textId="77777777" w:rsidR="00B16E35" w:rsidRPr="006F1911" w:rsidRDefault="00B16E35" w:rsidP="00BB7004">
      <w:pPr>
        <w:pStyle w:val="ListParagraph"/>
        <w:numPr>
          <w:ilvl w:val="0"/>
          <w:numId w:val="19"/>
        </w:numPr>
        <w:jc w:val="both"/>
        <w:rPr>
          <w:rFonts w:ascii="Arial" w:hAnsi="Arial" w:cs="Arial"/>
          <w:sz w:val="24"/>
        </w:rPr>
      </w:pPr>
      <w:r w:rsidRPr="006F1911">
        <w:rPr>
          <w:rFonts w:ascii="Arial" w:hAnsi="Arial" w:cs="Arial"/>
          <w:sz w:val="24"/>
        </w:rPr>
        <w:t>Enforcement</w:t>
      </w:r>
    </w:p>
    <w:p w14:paraId="7804DFE7" w14:textId="77777777" w:rsidR="00B16E35" w:rsidRPr="006F1911" w:rsidRDefault="00B16E35" w:rsidP="00BB7004">
      <w:pPr>
        <w:pStyle w:val="ListParagraph"/>
        <w:numPr>
          <w:ilvl w:val="0"/>
          <w:numId w:val="19"/>
        </w:numPr>
        <w:jc w:val="both"/>
        <w:rPr>
          <w:rFonts w:ascii="Arial" w:hAnsi="Arial" w:cs="Arial"/>
          <w:sz w:val="24"/>
        </w:rPr>
      </w:pPr>
      <w:r w:rsidRPr="006F1911">
        <w:rPr>
          <w:rFonts w:ascii="Arial" w:hAnsi="Arial" w:cs="Arial"/>
          <w:sz w:val="24"/>
        </w:rPr>
        <w:t xml:space="preserve">Food </w:t>
      </w:r>
      <w:r w:rsidR="0037136B" w:rsidRPr="006F1911">
        <w:rPr>
          <w:rFonts w:ascii="Arial" w:hAnsi="Arial" w:cs="Arial"/>
          <w:sz w:val="24"/>
        </w:rPr>
        <w:t>Business Registration</w:t>
      </w:r>
    </w:p>
    <w:p w14:paraId="6E0E9CEC" w14:textId="77777777" w:rsidR="0037136B" w:rsidRPr="006F1911" w:rsidRDefault="0037136B" w:rsidP="00BB7004">
      <w:pPr>
        <w:pStyle w:val="ListParagraph"/>
        <w:numPr>
          <w:ilvl w:val="0"/>
          <w:numId w:val="19"/>
        </w:numPr>
        <w:jc w:val="both"/>
        <w:rPr>
          <w:rFonts w:ascii="Arial" w:hAnsi="Arial" w:cs="Arial"/>
          <w:sz w:val="24"/>
        </w:rPr>
      </w:pPr>
      <w:r w:rsidRPr="006F1911">
        <w:rPr>
          <w:rFonts w:ascii="Arial" w:hAnsi="Arial" w:cs="Arial"/>
          <w:sz w:val="24"/>
        </w:rPr>
        <w:t>Communication and engagement</w:t>
      </w:r>
    </w:p>
    <w:p w14:paraId="41A6FB40" w14:textId="77777777" w:rsidR="0037136B" w:rsidRPr="006F1911" w:rsidRDefault="0037136B" w:rsidP="00BB7004">
      <w:pPr>
        <w:pStyle w:val="ListParagraph"/>
        <w:numPr>
          <w:ilvl w:val="0"/>
          <w:numId w:val="19"/>
        </w:numPr>
        <w:jc w:val="both"/>
        <w:rPr>
          <w:rFonts w:ascii="Arial" w:hAnsi="Arial" w:cs="Arial"/>
          <w:sz w:val="24"/>
        </w:rPr>
      </w:pPr>
      <w:r w:rsidRPr="006F1911">
        <w:rPr>
          <w:rFonts w:ascii="Arial" w:hAnsi="Arial" w:cs="Arial"/>
          <w:sz w:val="24"/>
        </w:rPr>
        <w:t>Approved Premises</w:t>
      </w:r>
    </w:p>
    <w:p w14:paraId="3E01A748" w14:textId="77777777" w:rsidR="0037136B" w:rsidRPr="006F1911" w:rsidRDefault="0037136B" w:rsidP="00BB7004">
      <w:pPr>
        <w:pStyle w:val="ListParagraph"/>
        <w:numPr>
          <w:ilvl w:val="0"/>
          <w:numId w:val="19"/>
        </w:numPr>
        <w:jc w:val="both"/>
        <w:rPr>
          <w:rFonts w:ascii="Arial" w:hAnsi="Arial" w:cs="Arial"/>
          <w:sz w:val="24"/>
        </w:rPr>
      </w:pPr>
      <w:r w:rsidRPr="006F1911">
        <w:rPr>
          <w:rFonts w:ascii="Arial" w:hAnsi="Arial" w:cs="Arial"/>
          <w:sz w:val="24"/>
        </w:rPr>
        <w:t>Export certificates</w:t>
      </w:r>
    </w:p>
    <w:p w14:paraId="607B579C" w14:textId="6D43AEC1" w:rsidR="0037136B" w:rsidRDefault="0037136B" w:rsidP="00BB7004">
      <w:pPr>
        <w:pStyle w:val="ListParagraph"/>
        <w:numPr>
          <w:ilvl w:val="0"/>
          <w:numId w:val="19"/>
        </w:numPr>
        <w:jc w:val="both"/>
        <w:rPr>
          <w:rFonts w:ascii="Arial" w:hAnsi="Arial" w:cs="Arial"/>
          <w:sz w:val="24"/>
        </w:rPr>
      </w:pPr>
      <w:r w:rsidRPr="006F1911">
        <w:rPr>
          <w:rFonts w:ascii="Arial" w:hAnsi="Arial" w:cs="Arial"/>
          <w:sz w:val="24"/>
        </w:rPr>
        <w:t>Dealing with complaints about a food business</w:t>
      </w:r>
      <w:r w:rsidR="00514A77">
        <w:rPr>
          <w:rFonts w:ascii="Arial" w:hAnsi="Arial" w:cs="Arial"/>
          <w:sz w:val="24"/>
        </w:rPr>
        <w:t xml:space="preserve"> / food products </w:t>
      </w:r>
    </w:p>
    <w:p w14:paraId="36AC14D3" w14:textId="40EA89BC" w:rsidR="00514A77" w:rsidRPr="006F1911" w:rsidRDefault="00514A77" w:rsidP="00BB7004">
      <w:pPr>
        <w:pStyle w:val="ListParagraph"/>
        <w:numPr>
          <w:ilvl w:val="0"/>
          <w:numId w:val="19"/>
        </w:numPr>
        <w:jc w:val="both"/>
        <w:rPr>
          <w:rFonts w:ascii="Arial" w:hAnsi="Arial" w:cs="Arial"/>
          <w:sz w:val="24"/>
        </w:rPr>
      </w:pPr>
      <w:r>
        <w:rPr>
          <w:rFonts w:ascii="Arial" w:hAnsi="Arial" w:cs="Arial"/>
          <w:sz w:val="24"/>
        </w:rPr>
        <w:t xml:space="preserve">Dealing with investigations following allergic reactions within food premises  </w:t>
      </w:r>
    </w:p>
    <w:p w14:paraId="76DCEF6F" w14:textId="77777777" w:rsidR="00B16E35" w:rsidRPr="006F1911" w:rsidRDefault="00B16E35" w:rsidP="001B6B89">
      <w:pPr>
        <w:ind w:left="720"/>
        <w:jc w:val="both"/>
        <w:rPr>
          <w:rFonts w:ascii="Arial" w:hAnsi="Arial" w:cs="Arial"/>
          <w:sz w:val="24"/>
        </w:rPr>
      </w:pPr>
    </w:p>
    <w:p w14:paraId="14DA6785" w14:textId="77777777" w:rsidR="00A240A1" w:rsidRPr="006F1911" w:rsidRDefault="0037136B" w:rsidP="001B6B89">
      <w:pPr>
        <w:ind w:left="720"/>
        <w:jc w:val="both"/>
        <w:rPr>
          <w:rFonts w:ascii="Arial" w:hAnsi="Arial" w:cs="Arial"/>
          <w:sz w:val="24"/>
        </w:rPr>
      </w:pPr>
      <w:r w:rsidRPr="006F1911">
        <w:rPr>
          <w:rFonts w:ascii="Arial" w:hAnsi="Arial" w:cs="Arial"/>
          <w:sz w:val="24"/>
        </w:rPr>
        <w:t>A series of process</w:t>
      </w:r>
      <w:r w:rsidR="002A79CD" w:rsidRPr="006F1911">
        <w:rPr>
          <w:rFonts w:ascii="Arial" w:hAnsi="Arial" w:cs="Arial"/>
          <w:sz w:val="24"/>
        </w:rPr>
        <w:t>es</w:t>
      </w:r>
      <w:r w:rsidRPr="006F1911">
        <w:rPr>
          <w:rFonts w:ascii="Arial" w:hAnsi="Arial" w:cs="Arial"/>
          <w:sz w:val="24"/>
        </w:rPr>
        <w:t xml:space="preserve"> and procedures will sit behind this plan for internal use by officers to ensure consistency.</w:t>
      </w:r>
    </w:p>
    <w:p w14:paraId="43692551" w14:textId="4C8E305F" w:rsidR="00A240A1" w:rsidRPr="006F1911" w:rsidRDefault="00A240A1" w:rsidP="001B6B89">
      <w:pPr>
        <w:jc w:val="both"/>
        <w:rPr>
          <w:rFonts w:ascii="Arial" w:hAnsi="Arial" w:cs="Arial"/>
          <w:sz w:val="24"/>
        </w:rPr>
      </w:pPr>
    </w:p>
    <w:p w14:paraId="33C96952" w14:textId="23F6FB82" w:rsidR="00A240A1" w:rsidRPr="006F1911" w:rsidRDefault="000458D8" w:rsidP="000420F1">
      <w:pPr>
        <w:pStyle w:val="Heading1"/>
        <w:jc w:val="both"/>
        <w:rPr>
          <w:rFonts w:ascii="Arial" w:hAnsi="Arial" w:cs="Arial"/>
          <w:b w:val="0"/>
          <w:szCs w:val="24"/>
          <w:u w:val="none"/>
        </w:rPr>
      </w:pPr>
      <w:r w:rsidRPr="006F1911">
        <w:rPr>
          <w:rFonts w:ascii="Arial" w:hAnsi="Arial" w:cs="Arial"/>
          <w:szCs w:val="24"/>
          <w:u w:val="none"/>
        </w:rPr>
        <w:t>1.1</w:t>
      </w:r>
      <w:r w:rsidR="00EE1315">
        <w:rPr>
          <w:rFonts w:ascii="Arial" w:hAnsi="Arial" w:cs="Arial"/>
          <w:b w:val="0"/>
          <w:szCs w:val="24"/>
          <w:u w:val="none"/>
        </w:rPr>
        <w:tab/>
      </w:r>
      <w:r w:rsidR="00EE1315" w:rsidRPr="00EE1315">
        <w:rPr>
          <w:rFonts w:ascii="Arial" w:hAnsi="Arial" w:cs="Arial"/>
          <w:szCs w:val="24"/>
          <w:u w:val="none"/>
        </w:rPr>
        <w:t>Aims and Objectives of the service</w:t>
      </w:r>
      <w:r w:rsidR="00EE1315">
        <w:rPr>
          <w:rFonts w:ascii="Arial" w:hAnsi="Arial" w:cs="Arial"/>
          <w:b w:val="0"/>
          <w:szCs w:val="24"/>
          <w:u w:val="none"/>
        </w:rPr>
        <w:t xml:space="preserve"> </w:t>
      </w:r>
    </w:p>
    <w:p w14:paraId="50DA40E9" w14:textId="77777777" w:rsidR="00C13EE5" w:rsidRPr="006F1911" w:rsidRDefault="00C13EE5" w:rsidP="001B6B89">
      <w:pPr>
        <w:pStyle w:val="BodyTextIndent"/>
        <w:ind w:left="720" w:firstLine="0"/>
        <w:jc w:val="both"/>
        <w:rPr>
          <w:rFonts w:ascii="Arial" w:hAnsi="Arial" w:cs="Arial"/>
          <w:sz w:val="24"/>
          <w:szCs w:val="24"/>
        </w:rPr>
      </w:pPr>
    </w:p>
    <w:p w14:paraId="5FF9077B" w14:textId="77777777" w:rsidR="00A240A1" w:rsidRPr="006F1911" w:rsidRDefault="00067B3D" w:rsidP="001B6B89">
      <w:pPr>
        <w:pStyle w:val="BodyTextIndent"/>
        <w:ind w:left="720" w:firstLine="0"/>
        <w:jc w:val="both"/>
        <w:rPr>
          <w:rFonts w:ascii="Arial" w:hAnsi="Arial" w:cs="Arial"/>
          <w:sz w:val="24"/>
          <w:szCs w:val="24"/>
        </w:rPr>
      </w:pPr>
      <w:r w:rsidRPr="006F1911">
        <w:rPr>
          <w:rFonts w:ascii="Arial" w:hAnsi="Arial" w:cs="Arial"/>
          <w:sz w:val="24"/>
          <w:szCs w:val="24"/>
        </w:rPr>
        <w:t xml:space="preserve">The </w:t>
      </w:r>
      <w:r w:rsidR="00820873" w:rsidRPr="006F1911">
        <w:rPr>
          <w:rFonts w:ascii="Arial" w:hAnsi="Arial" w:cs="Arial"/>
          <w:sz w:val="24"/>
          <w:szCs w:val="24"/>
        </w:rPr>
        <w:t xml:space="preserve">primary </w:t>
      </w:r>
      <w:r w:rsidRPr="006F1911">
        <w:rPr>
          <w:rFonts w:ascii="Arial" w:hAnsi="Arial" w:cs="Arial"/>
          <w:sz w:val="24"/>
          <w:szCs w:val="24"/>
        </w:rPr>
        <w:t xml:space="preserve">aim of </w:t>
      </w:r>
      <w:r w:rsidR="00755D75" w:rsidRPr="006F1911">
        <w:rPr>
          <w:rFonts w:ascii="Arial" w:hAnsi="Arial" w:cs="Arial"/>
          <w:sz w:val="24"/>
          <w:szCs w:val="24"/>
        </w:rPr>
        <w:t xml:space="preserve">the </w:t>
      </w:r>
      <w:r w:rsidRPr="006F1911">
        <w:rPr>
          <w:rFonts w:ascii="Arial" w:hAnsi="Arial" w:cs="Arial"/>
          <w:sz w:val="24"/>
          <w:szCs w:val="24"/>
        </w:rPr>
        <w:t xml:space="preserve">food safety service is to </w:t>
      </w:r>
      <w:r w:rsidR="00F20C81" w:rsidRPr="006F1911">
        <w:rPr>
          <w:rFonts w:ascii="Arial" w:hAnsi="Arial" w:cs="Arial"/>
          <w:sz w:val="24"/>
          <w:szCs w:val="24"/>
        </w:rPr>
        <w:t xml:space="preserve">ensure food safety across the district. This is delivered through interventions that aim to </w:t>
      </w:r>
      <w:r w:rsidR="00755D75" w:rsidRPr="006F1911">
        <w:rPr>
          <w:rFonts w:ascii="Arial" w:hAnsi="Arial" w:cs="Arial"/>
          <w:sz w:val="24"/>
          <w:szCs w:val="24"/>
        </w:rPr>
        <w:t xml:space="preserve">prevent food poisoning, food borne and water borne illness and to ensure, so far as is possible, </w:t>
      </w:r>
      <w:r w:rsidR="00A240A1" w:rsidRPr="006F1911">
        <w:rPr>
          <w:rFonts w:ascii="Arial" w:hAnsi="Arial" w:cs="Arial"/>
          <w:sz w:val="24"/>
          <w:szCs w:val="24"/>
        </w:rPr>
        <w:t xml:space="preserve">that food and drink intended for sale for human consumption, which is produced, stored, distributed, handled or consumed within the </w:t>
      </w:r>
      <w:r w:rsidR="00755D75" w:rsidRPr="006F1911">
        <w:rPr>
          <w:rFonts w:ascii="Arial" w:hAnsi="Arial" w:cs="Arial"/>
          <w:sz w:val="24"/>
          <w:szCs w:val="24"/>
        </w:rPr>
        <w:t xml:space="preserve">district </w:t>
      </w:r>
      <w:r w:rsidR="00A240A1" w:rsidRPr="006F1911">
        <w:rPr>
          <w:rFonts w:ascii="Arial" w:hAnsi="Arial" w:cs="Arial"/>
          <w:sz w:val="24"/>
          <w:szCs w:val="24"/>
        </w:rPr>
        <w:t>is without risk to the health or safety of the consumer.</w:t>
      </w:r>
    </w:p>
    <w:p w14:paraId="6FA0D58B" w14:textId="77777777" w:rsidR="00A240A1" w:rsidRPr="006F1911" w:rsidRDefault="00A240A1" w:rsidP="001B6B89">
      <w:pPr>
        <w:ind w:left="1440" w:hanging="720"/>
        <w:jc w:val="both"/>
        <w:rPr>
          <w:rFonts w:ascii="Arial" w:hAnsi="Arial" w:cs="Arial"/>
          <w:sz w:val="24"/>
          <w:szCs w:val="24"/>
        </w:rPr>
      </w:pPr>
    </w:p>
    <w:p w14:paraId="082D29DD" w14:textId="77777777" w:rsidR="00820873" w:rsidRPr="006F1911" w:rsidRDefault="00820873" w:rsidP="001B6B89">
      <w:pPr>
        <w:ind w:left="720"/>
        <w:jc w:val="both"/>
        <w:rPr>
          <w:rFonts w:ascii="Arial" w:hAnsi="Arial" w:cs="Arial"/>
          <w:sz w:val="24"/>
          <w:szCs w:val="24"/>
        </w:rPr>
      </w:pPr>
      <w:r w:rsidRPr="006F1911">
        <w:rPr>
          <w:rFonts w:ascii="Arial" w:hAnsi="Arial" w:cs="Arial"/>
          <w:sz w:val="24"/>
          <w:szCs w:val="24"/>
        </w:rPr>
        <w:t xml:space="preserve">In delivering this service the </w:t>
      </w:r>
      <w:r w:rsidR="00CD0EA7" w:rsidRPr="006F1911">
        <w:rPr>
          <w:rFonts w:ascii="Arial" w:hAnsi="Arial" w:cs="Arial"/>
          <w:sz w:val="24"/>
          <w:szCs w:val="24"/>
        </w:rPr>
        <w:t xml:space="preserve">food </w:t>
      </w:r>
      <w:r w:rsidRPr="006F1911">
        <w:rPr>
          <w:rFonts w:ascii="Arial" w:hAnsi="Arial" w:cs="Arial"/>
          <w:sz w:val="24"/>
          <w:szCs w:val="24"/>
        </w:rPr>
        <w:t>team aims to:</w:t>
      </w:r>
    </w:p>
    <w:p w14:paraId="47ABBA35" w14:textId="77777777" w:rsidR="00820873" w:rsidRPr="006F1911" w:rsidRDefault="00820873" w:rsidP="001B6B89">
      <w:pPr>
        <w:ind w:left="720"/>
        <w:jc w:val="both"/>
        <w:rPr>
          <w:rFonts w:ascii="Arial" w:hAnsi="Arial" w:cs="Arial"/>
          <w:sz w:val="24"/>
          <w:szCs w:val="24"/>
        </w:rPr>
      </w:pPr>
    </w:p>
    <w:p w14:paraId="22136291" w14:textId="01891725" w:rsidR="00A240A1" w:rsidRPr="006F1911" w:rsidRDefault="005551AE" w:rsidP="00BB7004">
      <w:pPr>
        <w:numPr>
          <w:ilvl w:val="0"/>
          <w:numId w:val="7"/>
        </w:numPr>
        <w:jc w:val="both"/>
        <w:rPr>
          <w:rFonts w:ascii="Arial" w:hAnsi="Arial" w:cs="Arial"/>
          <w:sz w:val="24"/>
          <w:szCs w:val="24"/>
        </w:rPr>
      </w:pPr>
      <w:r w:rsidRPr="006F1911">
        <w:rPr>
          <w:rFonts w:ascii="Arial" w:hAnsi="Arial" w:cs="Arial"/>
          <w:sz w:val="24"/>
          <w:szCs w:val="24"/>
        </w:rPr>
        <w:t xml:space="preserve">Perform the Council’s statutory </w:t>
      </w:r>
      <w:r w:rsidR="00A240A1" w:rsidRPr="006F1911">
        <w:rPr>
          <w:rFonts w:ascii="Arial" w:hAnsi="Arial" w:cs="Arial"/>
          <w:sz w:val="24"/>
          <w:szCs w:val="24"/>
        </w:rPr>
        <w:t xml:space="preserve">food safety </w:t>
      </w:r>
      <w:r w:rsidR="0037136B" w:rsidRPr="006F1911">
        <w:rPr>
          <w:rFonts w:ascii="Arial" w:hAnsi="Arial" w:cs="Arial"/>
          <w:sz w:val="24"/>
          <w:szCs w:val="24"/>
        </w:rPr>
        <w:t>responsibilities</w:t>
      </w:r>
      <w:r w:rsidR="00A240A1" w:rsidRPr="006F1911">
        <w:rPr>
          <w:rFonts w:ascii="Arial" w:hAnsi="Arial" w:cs="Arial"/>
          <w:sz w:val="24"/>
          <w:szCs w:val="24"/>
        </w:rPr>
        <w:t xml:space="preserve"> required by the Fo</w:t>
      </w:r>
      <w:r w:rsidRPr="006F1911">
        <w:rPr>
          <w:rFonts w:ascii="Arial" w:hAnsi="Arial" w:cs="Arial"/>
          <w:sz w:val="24"/>
          <w:szCs w:val="24"/>
        </w:rPr>
        <w:t>od Safety Act 1990 as amended, t</w:t>
      </w:r>
      <w:r w:rsidR="00A240A1" w:rsidRPr="006F1911">
        <w:rPr>
          <w:rFonts w:ascii="Arial" w:hAnsi="Arial" w:cs="Arial"/>
          <w:sz w:val="24"/>
          <w:szCs w:val="24"/>
        </w:rPr>
        <w:t xml:space="preserve">he Food </w:t>
      </w:r>
      <w:r w:rsidRPr="006F1911">
        <w:rPr>
          <w:rFonts w:ascii="Arial" w:hAnsi="Arial" w:cs="Arial"/>
          <w:sz w:val="24"/>
          <w:szCs w:val="24"/>
        </w:rPr>
        <w:t xml:space="preserve">Safety and </w:t>
      </w:r>
      <w:r w:rsidR="00A240A1" w:rsidRPr="006F1911">
        <w:rPr>
          <w:rFonts w:ascii="Arial" w:hAnsi="Arial" w:cs="Arial"/>
          <w:sz w:val="24"/>
          <w:szCs w:val="24"/>
        </w:rPr>
        <w:t>Hygiene (England) Regulations 20</w:t>
      </w:r>
      <w:r w:rsidRPr="006F1911">
        <w:rPr>
          <w:rFonts w:ascii="Arial" w:hAnsi="Arial" w:cs="Arial"/>
          <w:sz w:val="24"/>
          <w:szCs w:val="24"/>
        </w:rPr>
        <w:t>13</w:t>
      </w:r>
      <w:r w:rsidR="00A240A1" w:rsidRPr="006F1911">
        <w:rPr>
          <w:rFonts w:ascii="Arial" w:hAnsi="Arial" w:cs="Arial"/>
          <w:sz w:val="24"/>
          <w:szCs w:val="24"/>
        </w:rPr>
        <w:t xml:space="preserve"> and </w:t>
      </w:r>
      <w:r w:rsidR="00F618F3">
        <w:rPr>
          <w:rFonts w:ascii="Arial" w:hAnsi="Arial" w:cs="Arial"/>
          <w:sz w:val="24"/>
          <w:szCs w:val="24"/>
        </w:rPr>
        <w:t xml:space="preserve">relevant regulations made thereafter, </w:t>
      </w:r>
      <w:r w:rsidRPr="006F1911">
        <w:rPr>
          <w:rFonts w:ascii="Arial" w:hAnsi="Arial" w:cs="Arial"/>
          <w:sz w:val="24"/>
          <w:szCs w:val="24"/>
        </w:rPr>
        <w:t xml:space="preserve">including </w:t>
      </w:r>
      <w:r w:rsidR="00A240A1" w:rsidRPr="006F1911">
        <w:rPr>
          <w:rFonts w:ascii="Arial" w:hAnsi="Arial" w:cs="Arial"/>
          <w:sz w:val="24"/>
          <w:szCs w:val="24"/>
        </w:rPr>
        <w:t>duties related to imported food.</w:t>
      </w:r>
    </w:p>
    <w:p w14:paraId="5CB909F3" w14:textId="77777777" w:rsidR="005551AE" w:rsidRPr="006F1911" w:rsidRDefault="005551AE" w:rsidP="001B6B89">
      <w:pPr>
        <w:ind w:left="1440"/>
        <w:jc w:val="both"/>
        <w:rPr>
          <w:rFonts w:ascii="Arial" w:hAnsi="Arial" w:cs="Arial"/>
          <w:sz w:val="24"/>
          <w:szCs w:val="24"/>
        </w:rPr>
      </w:pPr>
    </w:p>
    <w:p w14:paraId="41BF8EBC" w14:textId="77777777" w:rsidR="005551AE" w:rsidRPr="006F1911" w:rsidRDefault="005551AE" w:rsidP="00BB7004">
      <w:pPr>
        <w:numPr>
          <w:ilvl w:val="0"/>
          <w:numId w:val="7"/>
        </w:numPr>
        <w:jc w:val="both"/>
        <w:rPr>
          <w:rFonts w:ascii="Arial" w:hAnsi="Arial" w:cs="Arial"/>
          <w:sz w:val="24"/>
          <w:szCs w:val="24"/>
        </w:rPr>
      </w:pPr>
      <w:r w:rsidRPr="006F1911">
        <w:rPr>
          <w:rFonts w:ascii="Arial" w:hAnsi="Arial" w:cs="Arial"/>
          <w:sz w:val="24"/>
          <w:szCs w:val="24"/>
        </w:rPr>
        <w:t xml:space="preserve">Protect public health, promote consumer confidence and enhance food safety </w:t>
      </w:r>
      <w:r w:rsidR="009B0EF5" w:rsidRPr="006F1911">
        <w:rPr>
          <w:rFonts w:ascii="Arial" w:hAnsi="Arial" w:cs="Arial"/>
          <w:sz w:val="24"/>
          <w:szCs w:val="24"/>
        </w:rPr>
        <w:t>through</w:t>
      </w:r>
      <w:r w:rsidRPr="006F1911">
        <w:rPr>
          <w:rFonts w:ascii="Arial" w:hAnsi="Arial" w:cs="Arial"/>
          <w:sz w:val="24"/>
          <w:szCs w:val="24"/>
        </w:rPr>
        <w:t xml:space="preserve"> the provision of food which is safe and without risk to health.</w:t>
      </w:r>
    </w:p>
    <w:p w14:paraId="6CD3ABDE" w14:textId="77777777" w:rsidR="005551AE" w:rsidRPr="006F1911" w:rsidRDefault="005551AE" w:rsidP="001B6B89">
      <w:pPr>
        <w:pStyle w:val="ListParagraph"/>
        <w:jc w:val="both"/>
        <w:rPr>
          <w:rFonts w:ascii="Arial" w:hAnsi="Arial" w:cs="Arial"/>
          <w:sz w:val="24"/>
          <w:szCs w:val="24"/>
        </w:rPr>
      </w:pPr>
    </w:p>
    <w:p w14:paraId="0F75613B" w14:textId="77777777" w:rsidR="00A76920" w:rsidRPr="006F1911" w:rsidRDefault="009B0EF5" w:rsidP="00BB7004">
      <w:pPr>
        <w:numPr>
          <w:ilvl w:val="0"/>
          <w:numId w:val="7"/>
        </w:numPr>
        <w:jc w:val="both"/>
        <w:rPr>
          <w:rFonts w:ascii="Arial" w:hAnsi="Arial" w:cs="Arial"/>
          <w:sz w:val="24"/>
          <w:szCs w:val="24"/>
        </w:rPr>
      </w:pPr>
      <w:r w:rsidRPr="006F1911">
        <w:rPr>
          <w:rFonts w:ascii="Arial" w:hAnsi="Arial" w:cs="Arial"/>
          <w:sz w:val="24"/>
          <w:szCs w:val="24"/>
        </w:rPr>
        <w:t xml:space="preserve">Prevent and control the spread of food borne illness. </w:t>
      </w:r>
    </w:p>
    <w:p w14:paraId="251FD865" w14:textId="77777777" w:rsidR="00A76920" w:rsidRPr="006F1911" w:rsidRDefault="00A76920" w:rsidP="001B6B89">
      <w:pPr>
        <w:pStyle w:val="ListParagraph"/>
        <w:jc w:val="both"/>
        <w:rPr>
          <w:rFonts w:ascii="Arial" w:hAnsi="Arial" w:cs="Arial"/>
          <w:sz w:val="24"/>
          <w:szCs w:val="24"/>
        </w:rPr>
      </w:pPr>
    </w:p>
    <w:p w14:paraId="51BD6ADD" w14:textId="77777777" w:rsidR="00A76920" w:rsidRPr="006F1911" w:rsidRDefault="00A76920" w:rsidP="00BB7004">
      <w:pPr>
        <w:numPr>
          <w:ilvl w:val="0"/>
          <w:numId w:val="7"/>
        </w:numPr>
        <w:jc w:val="both"/>
        <w:rPr>
          <w:rFonts w:ascii="Arial" w:hAnsi="Arial" w:cs="Arial"/>
          <w:sz w:val="24"/>
          <w:szCs w:val="24"/>
        </w:rPr>
      </w:pPr>
      <w:r w:rsidRPr="006F1911">
        <w:rPr>
          <w:rFonts w:ascii="Arial" w:hAnsi="Arial" w:cs="Arial"/>
          <w:sz w:val="24"/>
          <w:szCs w:val="24"/>
        </w:rPr>
        <w:t>Ensure that enforcement work is target</w:t>
      </w:r>
      <w:r w:rsidR="00CD0EA7" w:rsidRPr="006F1911">
        <w:rPr>
          <w:rFonts w:ascii="Arial" w:hAnsi="Arial" w:cs="Arial"/>
          <w:sz w:val="24"/>
          <w:szCs w:val="24"/>
        </w:rPr>
        <w:t>ed, proportionate, consistent, and transparent and supports the principles of good enforcement and the provisions of the Regulators’ Code 2014</w:t>
      </w:r>
      <w:r w:rsidR="00CB3630" w:rsidRPr="006F1911">
        <w:rPr>
          <w:rFonts w:ascii="Arial" w:hAnsi="Arial" w:cs="Arial"/>
          <w:sz w:val="24"/>
          <w:szCs w:val="24"/>
        </w:rPr>
        <w:t xml:space="preserve"> as outlined in our Enforcement Policy</w:t>
      </w:r>
      <w:r w:rsidR="00CD0EA7" w:rsidRPr="006F1911">
        <w:rPr>
          <w:rFonts w:ascii="Arial" w:hAnsi="Arial" w:cs="Arial"/>
          <w:sz w:val="24"/>
          <w:szCs w:val="24"/>
        </w:rPr>
        <w:t>.</w:t>
      </w:r>
    </w:p>
    <w:p w14:paraId="6A9A17C2" w14:textId="084A52A3" w:rsidR="00A240A1" w:rsidRPr="006F1911" w:rsidRDefault="00A240A1" w:rsidP="001B6B89">
      <w:pPr>
        <w:jc w:val="both"/>
        <w:rPr>
          <w:rFonts w:ascii="Arial" w:hAnsi="Arial" w:cs="Arial"/>
          <w:sz w:val="24"/>
          <w:szCs w:val="24"/>
        </w:rPr>
      </w:pPr>
    </w:p>
    <w:p w14:paraId="348E581A" w14:textId="77777777" w:rsidR="00EA78F1" w:rsidRPr="006F1911" w:rsidRDefault="00EA78F1" w:rsidP="00BB7004">
      <w:pPr>
        <w:numPr>
          <w:ilvl w:val="2"/>
          <w:numId w:val="4"/>
        </w:numPr>
        <w:jc w:val="both"/>
        <w:rPr>
          <w:rFonts w:ascii="Arial" w:hAnsi="Arial" w:cs="Arial"/>
          <w:sz w:val="24"/>
          <w:szCs w:val="24"/>
        </w:rPr>
      </w:pPr>
      <w:r w:rsidRPr="006F1911">
        <w:rPr>
          <w:rFonts w:ascii="Arial" w:hAnsi="Arial" w:cs="Arial"/>
          <w:sz w:val="24"/>
          <w:szCs w:val="24"/>
        </w:rPr>
        <w:t>Our key objective is to promote and maintain high standards of food hygiene and safety across the district and will be achieved by:</w:t>
      </w:r>
    </w:p>
    <w:p w14:paraId="53D6A321" w14:textId="77777777" w:rsidR="00EA78F1" w:rsidRPr="006F1911" w:rsidRDefault="00EA78F1" w:rsidP="001B6B89">
      <w:pPr>
        <w:ind w:left="720"/>
        <w:jc w:val="both"/>
        <w:rPr>
          <w:rFonts w:ascii="Arial" w:hAnsi="Arial" w:cs="Arial"/>
          <w:sz w:val="24"/>
          <w:szCs w:val="24"/>
        </w:rPr>
      </w:pPr>
    </w:p>
    <w:p w14:paraId="6C3CFFFA" w14:textId="796927E8" w:rsidR="00101F6C" w:rsidRPr="006F1911" w:rsidRDefault="00D22988" w:rsidP="00BB7004">
      <w:pPr>
        <w:numPr>
          <w:ilvl w:val="0"/>
          <w:numId w:val="9"/>
        </w:numPr>
        <w:jc w:val="both"/>
        <w:rPr>
          <w:rFonts w:ascii="Arial" w:hAnsi="Arial" w:cs="Arial"/>
          <w:sz w:val="24"/>
          <w:szCs w:val="24"/>
        </w:rPr>
      </w:pPr>
      <w:r w:rsidRPr="006F1911">
        <w:rPr>
          <w:rFonts w:ascii="Arial" w:hAnsi="Arial" w:cs="Arial"/>
          <w:sz w:val="24"/>
          <w:szCs w:val="24"/>
        </w:rPr>
        <w:t>Carrying out a risk-based programme of food hygiene enforcement interventions in accordance with statutory requirements, the Food Law Code of Practice (England) issued under Section 40 of the Food Safety Act 1990; regulation 24 of the Food Safety and Hygiene (England) Regulations 2013 and regulation 6 of the Official Feed and Food Con</w:t>
      </w:r>
      <w:r w:rsidR="00E16C3A">
        <w:rPr>
          <w:rFonts w:ascii="Arial" w:hAnsi="Arial" w:cs="Arial"/>
          <w:sz w:val="24"/>
          <w:szCs w:val="24"/>
        </w:rPr>
        <w:t>trols (England) regulations 2009</w:t>
      </w:r>
      <w:r w:rsidRPr="006F1911">
        <w:rPr>
          <w:rFonts w:ascii="Arial" w:hAnsi="Arial" w:cs="Arial"/>
          <w:sz w:val="24"/>
          <w:szCs w:val="24"/>
        </w:rPr>
        <w:t>; and associated guidance.</w:t>
      </w:r>
    </w:p>
    <w:p w14:paraId="7B351599" w14:textId="77777777" w:rsidR="00D22988" w:rsidRPr="006F1911" w:rsidRDefault="00D22988" w:rsidP="001B6B89">
      <w:pPr>
        <w:ind w:left="1440"/>
        <w:jc w:val="both"/>
        <w:rPr>
          <w:rFonts w:ascii="Arial" w:hAnsi="Arial" w:cs="Arial"/>
          <w:sz w:val="24"/>
          <w:szCs w:val="24"/>
        </w:rPr>
      </w:pPr>
    </w:p>
    <w:p w14:paraId="3E8A917B" w14:textId="0C377A85" w:rsidR="00D22988" w:rsidRPr="006F1911" w:rsidRDefault="00101F6C" w:rsidP="00BB7004">
      <w:pPr>
        <w:numPr>
          <w:ilvl w:val="0"/>
          <w:numId w:val="9"/>
        </w:numPr>
        <w:jc w:val="both"/>
        <w:rPr>
          <w:rFonts w:ascii="Arial" w:hAnsi="Arial" w:cs="Arial"/>
          <w:sz w:val="24"/>
          <w:szCs w:val="24"/>
        </w:rPr>
      </w:pPr>
      <w:r w:rsidRPr="006F1911">
        <w:rPr>
          <w:rFonts w:ascii="Arial" w:hAnsi="Arial" w:cs="Arial"/>
          <w:sz w:val="24"/>
          <w:szCs w:val="24"/>
        </w:rPr>
        <w:t>Registering</w:t>
      </w:r>
      <w:r w:rsidR="00F20C81" w:rsidRPr="006F1911">
        <w:rPr>
          <w:rFonts w:ascii="Arial" w:hAnsi="Arial" w:cs="Arial"/>
          <w:sz w:val="24"/>
          <w:szCs w:val="24"/>
        </w:rPr>
        <w:t xml:space="preserve"> and/or </w:t>
      </w:r>
      <w:r w:rsidR="00514A77">
        <w:rPr>
          <w:rFonts w:ascii="Arial" w:hAnsi="Arial" w:cs="Arial"/>
          <w:sz w:val="24"/>
          <w:szCs w:val="24"/>
        </w:rPr>
        <w:t>a</w:t>
      </w:r>
      <w:r w:rsidR="0052616C" w:rsidRPr="006F1911">
        <w:rPr>
          <w:rFonts w:ascii="Arial" w:hAnsi="Arial" w:cs="Arial"/>
          <w:sz w:val="24"/>
          <w:szCs w:val="24"/>
        </w:rPr>
        <w:t>pproving premises</w:t>
      </w:r>
      <w:r w:rsidRPr="006F1911">
        <w:rPr>
          <w:rFonts w:ascii="Arial" w:hAnsi="Arial" w:cs="Arial"/>
          <w:sz w:val="24"/>
          <w:szCs w:val="24"/>
        </w:rPr>
        <w:t xml:space="preserve"> and maintaining a food premises register</w:t>
      </w:r>
      <w:r w:rsidR="00262E14" w:rsidRPr="006F1911">
        <w:rPr>
          <w:rFonts w:ascii="Arial" w:hAnsi="Arial" w:cs="Arial"/>
          <w:sz w:val="24"/>
          <w:szCs w:val="24"/>
        </w:rPr>
        <w:t xml:space="preserve"> of all food establishments operating in the district</w:t>
      </w:r>
      <w:r w:rsidRPr="006F1911">
        <w:rPr>
          <w:rFonts w:ascii="Arial" w:hAnsi="Arial" w:cs="Arial"/>
          <w:sz w:val="24"/>
          <w:szCs w:val="24"/>
        </w:rPr>
        <w:t>.</w:t>
      </w:r>
    </w:p>
    <w:p w14:paraId="64FC021C" w14:textId="77777777" w:rsidR="00101F6C" w:rsidRPr="006F1911" w:rsidRDefault="00101F6C" w:rsidP="001B6B89">
      <w:pPr>
        <w:pStyle w:val="ListParagraph"/>
        <w:jc w:val="both"/>
        <w:rPr>
          <w:rFonts w:ascii="Arial" w:hAnsi="Arial" w:cs="Arial"/>
          <w:sz w:val="24"/>
          <w:szCs w:val="24"/>
        </w:rPr>
      </w:pPr>
    </w:p>
    <w:p w14:paraId="32E9D1A0" w14:textId="3C667971" w:rsidR="0052616C" w:rsidRPr="006F1911" w:rsidRDefault="0052616C" w:rsidP="00BB7004">
      <w:pPr>
        <w:pStyle w:val="ListParagraph"/>
        <w:numPr>
          <w:ilvl w:val="0"/>
          <w:numId w:val="9"/>
        </w:numPr>
        <w:spacing w:before="120" w:after="120" w:line="256" w:lineRule="auto"/>
        <w:contextualSpacing/>
        <w:jc w:val="both"/>
        <w:rPr>
          <w:rFonts w:ascii="Arial" w:hAnsi="Arial" w:cs="Arial"/>
          <w:sz w:val="24"/>
        </w:rPr>
      </w:pPr>
      <w:r w:rsidRPr="006F1911">
        <w:rPr>
          <w:rFonts w:ascii="Arial" w:hAnsi="Arial" w:cs="Arial"/>
          <w:sz w:val="24"/>
        </w:rPr>
        <w:t>Inform</w:t>
      </w:r>
      <w:r w:rsidR="00514A77">
        <w:rPr>
          <w:rFonts w:ascii="Arial" w:hAnsi="Arial" w:cs="Arial"/>
          <w:sz w:val="24"/>
        </w:rPr>
        <w:t>ing</w:t>
      </w:r>
      <w:r w:rsidRPr="006F1911">
        <w:rPr>
          <w:rFonts w:ascii="Arial" w:hAnsi="Arial" w:cs="Arial"/>
          <w:sz w:val="24"/>
        </w:rPr>
        <w:t xml:space="preserve"> businesses of their legal obligations under relevant legislation</w:t>
      </w:r>
    </w:p>
    <w:p w14:paraId="76705947" w14:textId="04E27FAA" w:rsidR="00101F6C" w:rsidRPr="006F1911" w:rsidRDefault="00262E14" w:rsidP="00BB7004">
      <w:pPr>
        <w:numPr>
          <w:ilvl w:val="0"/>
          <w:numId w:val="9"/>
        </w:numPr>
        <w:jc w:val="both"/>
        <w:rPr>
          <w:rFonts w:ascii="Arial" w:hAnsi="Arial" w:cs="Arial"/>
          <w:sz w:val="24"/>
          <w:szCs w:val="24"/>
        </w:rPr>
      </w:pPr>
      <w:r w:rsidRPr="006F1911">
        <w:rPr>
          <w:rFonts w:ascii="Arial" w:hAnsi="Arial" w:cs="Arial"/>
          <w:sz w:val="24"/>
          <w:szCs w:val="24"/>
        </w:rPr>
        <w:t>Responding to notified cases and outbreaks of food borne infectious diseases, advising on precautionary and control measures in order to minimize effects on the community.</w:t>
      </w:r>
    </w:p>
    <w:p w14:paraId="4F1E0116" w14:textId="77777777" w:rsidR="00262E14" w:rsidRPr="006F1911" w:rsidRDefault="00262E14" w:rsidP="001B6B89">
      <w:pPr>
        <w:pStyle w:val="ListParagraph"/>
        <w:jc w:val="both"/>
        <w:rPr>
          <w:rFonts w:ascii="Arial" w:hAnsi="Arial" w:cs="Arial"/>
          <w:sz w:val="24"/>
          <w:szCs w:val="24"/>
        </w:rPr>
      </w:pPr>
    </w:p>
    <w:p w14:paraId="4D1C926A" w14:textId="15851AAE" w:rsidR="00534646" w:rsidRPr="006F1911" w:rsidRDefault="00262E14" w:rsidP="00BB7004">
      <w:pPr>
        <w:numPr>
          <w:ilvl w:val="0"/>
          <w:numId w:val="9"/>
        </w:numPr>
        <w:jc w:val="both"/>
        <w:rPr>
          <w:rFonts w:ascii="Arial" w:hAnsi="Arial" w:cs="Arial"/>
          <w:sz w:val="24"/>
          <w:szCs w:val="24"/>
        </w:rPr>
      </w:pPr>
      <w:r w:rsidRPr="006F1911">
        <w:rPr>
          <w:rFonts w:ascii="Arial" w:hAnsi="Arial" w:cs="Arial"/>
          <w:sz w:val="24"/>
          <w:szCs w:val="24"/>
        </w:rPr>
        <w:t xml:space="preserve">Investigating serious and high-risk complaints concerning unfit, unsound or contaminated </w:t>
      </w:r>
      <w:r w:rsidR="00514A77" w:rsidRPr="006F1911">
        <w:rPr>
          <w:rFonts w:ascii="Arial" w:hAnsi="Arial" w:cs="Arial"/>
          <w:sz w:val="24"/>
          <w:szCs w:val="24"/>
        </w:rPr>
        <w:t>food</w:t>
      </w:r>
      <w:r w:rsidR="00514A77">
        <w:rPr>
          <w:rFonts w:ascii="Arial" w:hAnsi="Arial" w:cs="Arial"/>
          <w:sz w:val="24"/>
          <w:szCs w:val="24"/>
        </w:rPr>
        <w:t>,</w:t>
      </w:r>
      <w:r w:rsidR="00514A77" w:rsidRPr="006F1911">
        <w:rPr>
          <w:rFonts w:ascii="Arial" w:hAnsi="Arial" w:cs="Arial"/>
          <w:sz w:val="24"/>
          <w:szCs w:val="24"/>
        </w:rPr>
        <w:t xml:space="preserve"> unacceptable</w:t>
      </w:r>
      <w:r w:rsidR="00534646" w:rsidRPr="006F1911">
        <w:rPr>
          <w:rFonts w:ascii="Arial" w:hAnsi="Arial" w:cs="Arial"/>
          <w:sz w:val="24"/>
          <w:szCs w:val="24"/>
        </w:rPr>
        <w:t xml:space="preserve"> </w:t>
      </w:r>
      <w:r w:rsidRPr="006F1911">
        <w:rPr>
          <w:rFonts w:ascii="Arial" w:hAnsi="Arial" w:cs="Arial"/>
          <w:sz w:val="24"/>
          <w:szCs w:val="24"/>
        </w:rPr>
        <w:t xml:space="preserve">food hygiene </w:t>
      </w:r>
      <w:r w:rsidR="00534646" w:rsidRPr="006F1911">
        <w:rPr>
          <w:rFonts w:ascii="Arial" w:hAnsi="Arial" w:cs="Arial"/>
          <w:sz w:val="24"/>
          <w:szCs w:val="24"/>
        </w:rPr>
        <w:t>practices compromising food safety</w:t>
      </w:r>
      <w:r w:rsidR="00514A77">
        <w:rPr>
          <w:rFonts w:ascii="Arial" w:hAnsi="Arial" w:cs="Arial"/>
          <w:sz w:val="24"/>
          <w:szCs w:val="24"/>
        </w:rPr>
        <w:t xml:space="preserve"> or allergic reactions within catering premises</w:t>
      </w:r>
      <w:r w:rsidR="00534646" w:rsidRPr="006F1911">
        <w:rPr>
          <w:rFonts w:ascii="Arial" w:hAnsi="Arial" w:cs="Arial"/>
          <w:sz w:val="24"/>
          <w:szCs w:val="24"/>
        </w:rPr>
        <w:t>.</w:t>
      </w:r>
    </w:p>
    <w:p w14:paraId="5C29DC26" w14:textId="77777777" w:rsidR="00534646" w:rsidRPr="006F1911" w:rsidRDefault="00534646" w:rsidP="001B6B89">
      <w:pPr>
        <w:pStyle w:val="ListParagraph"/>
        <w:jc w:val="both"/>
        <w:rPr>
          <w:rFonts w:ascii="Arial" w:hAnsi="Arial" w:cs="Arial"/>
          <w:sz w:val="24"/>
          <w:szCs w:val="24"/>
        </w:rPr>
      </w:pPr>
    </w:p>
    <w:p w14:paraId="4CEF905F" w14:textId="77777777" w:rsidR="000747E7" w:rsidRPr="006F1911" w:rsidRDefault="000747E7" w:rsidP="00BB7004">
      <w:pPr>
        <w:numPr>
          <w:ilvl w:val="0"/>
          <w:numId w:val="9"/>
        </w:numPr>
        <w:jc w:val="both"/>
        <w:rPr>
          <w:rFonts w:ascii="Arial" w:hAnsi="Arial" w:cs="Arial"/>
          <w:sz w:val="24"/>
          <w:szCs w:val="24"/>
        </w:rPr>
      </w:pPr>
      <w:r w:rsidRPr="006F1911">
        <w:rPr>
          <w:rFonts w:ascii="Arial" w:hAnsi="Arial" w:cs="Arial"/>
          <w:sz w:val="24"/>
          <w:szCs w:val="24"/>
        </w:rPr>
        <w:lastRenderedPageBreak/>
        <w:t>Sampling of food produced, sold or imported across the district and/or environmental swabbing of surfaces and equipment within food establishments in accordance with our Food Sampling Policy.</w:t>
      </w:r>
    </w:p>
    <w:p w14:paraId="1D825BF0" w14:textId="77777777" w:rsidR="000747E7" w:rsidRPr="006F1911" w:rsidRDefault="000747E7" w:rsidP="001B6B89">
      <w:pPr>
        <w:pStyle w:val="ListParagraph"/>
        <w:jc w:val="both"/>
        <w:rPr>
          <w:rFonts w:ascii="Arial" w:hAnsi="Arial" w:cs="Arial"/>
          <w:sz w:val="24"/>
          <w:szCs w:val="24"/>
        </w:rPr>
      </w:pPr>
    </w:p>
    <w:p w14:paraId="2D0DCE58" w14:textId="77777777" w:rsidR="0052616C" w:rsidRPr="006F1911" w:rsidRDefault="0052616C" w:rsidP="00BB7004">
      <w:pPr>
        <w:pStyle w:val="ListParagraph"/>
        <w:numPr>
          <w:ilvl w:val="0"/>
          <w:numId w:val="9"/>
        </w:numPr>
        <w:spacing w:after="160" w:line="256" w:lineRule="auto"/>
        <w:contextualSpacing/>
        <w:jc w:val="both"/>
        <w:rPr>
          <w:rFonts w:ascii="Arial" w:hAnsi="Arial" w:cs="Arial"/>
          <w:sz w:val="24"/>
        </w:rPr>
      </w:pPr>
      <w:r w:rsidRPr="006F1911">
        <w:rPr>
          <w:rFonts w:ascii="Arial" w:hAnsi="Arial" w:cs="Arial"/>
          <w:sz w:val="24"/>
        </w:rPr>
        <w:t>Respond to food alerts issued by the FSA in accordance with national and local guidance.</w:t>
      </w:r>
    </w:p>
    <w:p w14:paraId="05B1DCBD" w14:textId="77777777" w:rsidR="0052616C" w:rsidRPr="006F1911" w:rsidRDefault="0052616C" w:rsidP="001B6B89">
      <w:pPr>
        <w:ind w:left="1440"/>
        <w:jc w:val="both"/>
        <w:rPr>
          <w:rFonts w:ascii="Arial" w:hAnsi="Arial" w:cs="Arial"/>
          <w:sz w:val="24"/>
          <w:szCs w:val="24"/>
        </w:rPr>
      </w:pPr>
    </w:p>
    <w:p w14:paraId="136DFF2D" w14:textId="77777777" w:rsidR="000747E7" w:rsidRPr="006F1911" w:rsidRDefault="000747E7" w:rsidP="00BB7004">
      <w:pPr>
        <w:numPr>
          <w:ilvl w:val="0"/>
          <w:numId w:val="9"/>
        </w:numPr>
        <w:jc w:val="both"/>
        <w:rPr>
          <w:rFonts w:ascii="Arial" w:hAnsi="Arial" w:cs="Arial"/>
          <w:sz w:val="24"/>
          <w:szCs w:val="24"/>
        </w:rPr>
      </w:pPr>
      <w:r w:rsidRPr="006F1911">
        <w:rPr>
          <w:rFonts w:ascii="Arial" w:hAnsi="Arial" w:cs="Arial"/>
          <w:sz w:val="24"/>
          <w:szCs w:val="24"/>
        </w:rPr>
        <w:t>Providing food hygiene advice</w:t>
      </w:r>
      <w:r w:rsidR="006B4856" w:rsidRPr="006F1911">
        <w:rPr>
          <w:rFonts w:ascii="Arial" w:hAnsi="Arial" w:cs="Arial"/>
          <w:sz w:val="24"/>
          <w:szCs w:val="24"/>
        </w:rPr>
        <w:t xml:space="preserve">, </w:t>
      </w:r>
      <w:r w:rsidR="0052616C" w:rsidRPr="006F1911">
        <w:rPr>
          <w:rFonts w:ascii="Arial" w:hAnsi="Arial" w:cs="Arial"/>
          <w:sz w:val="24"/>
          <w:szCs w:val="24"/>
        </w:rPr>
        <w:t>guidance, coaching and training and development opportunities to businesses, and where relevant consumers</w:t>
      </w:r>
      <w:r w:rsidRPr="006F1911">
        <w:rPr>
          <w:rFonts w:ascii="Arial" w:hAnsi="Arial" w:cs="Arial"/>
          <w:sz w:val="24"/>
          <w:szCs w:val="24"/>
        </w:rPr>
        <w:t>.</w:t>
      </w:r>
      <w:r w:rsidR="0052616C" w:rsidRPr="006F1911">
        <w:rPr>
          <w:rFonts w:ascii="Arial" w:hAnsi="Arial" w:cs="Arial"/>
          <w:sz w:val="24"/>
          <w:szCs w:val="24"/>
        </w:rPr>
        <w:t xml:space="preserve"> Promoting best practice.</w:t>
      </w:r>
    </w:p>
    <w:p w14:paraId="7DE323E1" w14:textId="77777777" w:rsidR="000747E7" w:rsidRPr="006F1911" w:rsidRDefault="000747E7" w:rsidP="001B6B89">
      <w:pPr>
        <w:pStyle w:val="ListParagraph"/>
        <w:jc w:val="both"/>
        <w:rPr>
          <w:rFonts w:ascii="Arial" w:hAnsi="Arial" w:cs="Arial"/>
          <w:sz w:val="24"/>
          <w:szCs w:val="24"/>
        </w:rPr>
      </w:pPr>
    </w:p>
    <w:p w14:paraId="0DE47A55" w14:textId="77777777" w:rsidR="000D59B8" w:rsidRPr="006F1911" w:rsidRDefault="000D59B8" w:rsidP="00BB7004">
      <w:pPr>
        <w:numPr>
          <w:ilvl w:val="0"/>
          <w:numId w:val="9"/>
        </w:numPr>
        <w:jc w:val="both"/>
        <w:rPr>
          <w:rFonts w:ascii="Arial" w:hAnsi="Arial" w:cs="Arial"/>
          <w:sz w:val="24"/>
          <w:szCs w:val="24"/>
        </w:rPr>
      </w:pPr>
      <w:r w:rsidRPr="006F1911">
        <w:rPr>
          <w:rFonts w:ascii="Arial" w:hAnsi="Arial" w:cs="Arial"/>
          <w:sz w:val="24"/>
          <w:szCs w:val="24"/>
        </w:rPr>
        <w:t>Ensuring staff are adequately qualified and competent to carry out food safety work and adequate equipment and resources are in place.</w:t>
      </w:r>
    </w:p>
    <w:p w14:paraId="1135D1A5" w14:textId="77777777" w:rsidR="000D59B8" w:rsidRPr="006F1911" w:rsidRDefault="000D59B8" w:rsidP="001B6B89">
      <w:pPr>
        <w:pStyle w:val="ListParagraph"/>
        <w:jc w:val="both"/>
        <w:rPr>
          <w:rFonts w:ascii="Arial" w:hAnsi="Arial" w:cs="Arial"/>
          <w:sz w:val="24"/>
          <w:szCs w:val="24"/>
        </w:rPr>
      </w:pPr>
    </w:p>
    <w:p w14:paraId="58B85459" w14:textId="77777777" w:rsidR="004068AE" w:rsidRPr="006F1911" w:rsidRDefault="000D59B8" w:rsidP="00BB7004">
      <w:pPr>
        <w:numPr>
          <w:ilvl w:val="0"/>
          <w:numId w:val="9"/>
        </w:numPr>
        <w:jc w:val="both"/>
        <w:rPr>
          <w:rFonts w:ascii="Arial" w:hAnsi="Arial" w:cs="Arial"/>
          <w:sz w:val="24"/>
          <w:szCs w:val="24"/>
        </w:rPr>
      </w:pPr>
      <w:r w:rsidRPr="006F1911">
        <w:rPr>
          <w:rFonts w:ascii="Arial" w:hAnsi="Arial" w:cs="Arial"/>
          <w:sz w:val="24"/>
          <w:szCs w:val="24"/>
        </w:rPr>
        <w:t xml:space="preserve">Developing and improving the service to meet the needs of customers, statutory requirements and to achieve </w:t>
      </w:r>
      <w:r w:rsidR="004068AE" w:rsidRPr="006F1911">
        <w:rPr>
          <w:rFonts w:ascii="Arial" w:hAnsi="Arial" w:cs="Arial"/>
          <w:sz w:val="24"/>
          <w:szCs w:val="24"/>
        </w:rPr>
        <w:t>best practice.</w:t>
      </w:r>
    </w:p>
    <w:p w14:paraId="3288B705" w14:textId="77777777" w:rsidR="004068AE" w:rsidRPr="006F1911" w:rsidRDefault="004068AE" w:rsidP="001B6B89">
      <w:pPr>
        <w:pStyle w:val="ListParagraph"/>
        <w:jc w:val="both"/>
        <w:rPr>
          <w:rFonts w:ascii="Arial" w:hAnsi="Arial" w:cs="Arial"/>
          <w:sz w:val="24"/>
          <w:szCs w:val="24"/>
        </w:rPr>
      </w:pPr>
    </w:p>
    <w:p w14:paraId="41E208BE" w14:textId="77777777" w:rsidR="00262E14" w:rsidRPr="006F1911" w:rsidRDefault="00F20C81" w:rsidP="00BB7004">
      <w:pPr>
        <w:numPr>
          <w:ilvl w:val="0"/>
          <w:numId w:val="9"/>
        </w:numPr>
        <w:jc w:val="both"/>
        <w:rPr>
          <w:rFonts w:ascii="Arial" w:hAnsi="Arial" w:cs="Arial"/>
          <w:sz w:val="24"/>
          <w:szCs w:val="24"/>
        </w:rPr>
      </w:pPr>
      <w:r w:rsidRPr="006F1911">
        <w:rPr>
          <w:rFonts w:ascii="Arial" w:hAnsi="Arial" w:cs="Arial"/>
          <w:sz w:val="24"/>
          <w:szCs w:val="24"/>
        </w:rPr>
        <w:t>Tackling food fraud and organis</w:t>
      </w:r>
      <w:r w:rsidR="004068AE" w:rsidRPr="006F1911">
        <w:rPr>
          <w:rFonts w:ascii="Arial" w:hAnsi="Arial" w:cs="Arial"/>
          <w:sz w:val="24"/>
          <w:szCs w:val="24"/>
        </w:rPr>
        <w:t>ed crime by conducting investigations and working with relevant agencies to target criminals</w:t>
      </w:r>
      <w:r w:rsidR="006B4856" w:rsidRPr="006F1911">
        <w:rPr>
          <w:rFonts w:ascii="Arial" w:hAnsi="Arial" w:cs="Arial"/>
          <w:sz w:val="24"/>
          <w:szCs w:val="24"/>
        </w:rPr>
        <w:t>.</w:t>
      </w:r>
      <w:r w:rsidR="000747E7" w:rsidRPr="006F1911">
        <w:rPr>
          <w:rFonts w:ascii="Arial" w:hAnsi="Arial" w:cs="Arial"/>
          <w:sz w:val="24"/>
          <w:szCs w:val="24"/>
        </w:rPr>
        <w:t xml:space="preserve"> </w:t>
      </w:r>
      <w:r w:rsidR="00534646" w:rsidRPr="006F1911">
        <w:rPr>
          <w:rFonts w:ascii="Arial" w:hAnsi="Arial" w:cs="Arial"/>
          <w:sz w:val="24"/>
          <w:szCs w:val="24"/>
        </w:rPr>
        <w:t xml:space="preserve">  </w:t>
      </w:r>
    </w:p>
    <w:p w14:paraId="17763745" w14:textId="77777777" w:rsidR="006B4856" w:rsidRPr="006F1911" w:rsidRDefault="006B4856" w:rsidP="001B6B89">
      <w:pPr>
        <w:pStyle w:val="ListParagraph"/>
        <w:jc w:val="both"/>
        <w:rPr>
          <w:rFonts w:ascii="Arial" w:hAnsi="Arial" w:cs="Arial"/>
          <w:sz w:val="24"/>
          <w:szCs w:val="24"/>
        </w:rPr>
      </w:pPr>
    </w:p>
    <w:p w14:paraId="2D33082B" w14:textId="77777777" w:rsidR="0052616C" w:rsidRPr="006F1911" w:rsidRDefault="006B4856" w:rsidP="00BB7004">
      <w:pPr>
        <w:numPr>
          <w:ilvl w:val="0"/>
          <w:numId w:val="9"/>
        </w:numPr>
        <w:jc w:val="both"/>
        <w:rPr>
          <w:rFonts w:ascii="Arial" w:hAnsi="Arial" w:cs="Arial"/>
          <w:sz w:val="24"/>
          <w:szCs w:val="24"/>
        </w:rPr>
      </w:pPr>
      <w:r w:rsidRPr="006F1911">
        <w:rPr>
          <w:rFonts w:ascii="Arial" w:hAnsi="Arial" w:cs="Arial"/>
          <w:sz w:val="24"/>
          <w:szCs w:val="24"/>
        </w:rPr>
        <w:t>Giving consumers the right to make informed decisions about where they choose to eat and purchase food and drink with the implementation of the national Food Hygiene Rating Scheme.</w:t>
      </w:r>
    </w:p>
    <w:p w14:paraId="19CD12A5" w14:textId="77777777" w:rsidR="0052616C" w:rsidRPr="006F1911" w:rsidRDefault="0052616C" w:rsidP="001B6B89">
      <w:pPr>
        <w:pStyle w:val="ListParagraph"/>
        <w:jc w:val="both"/>
        <w:rPr>
          <w:rFonts w:ascii="Arial" w:hAnsi="Arial" w:cs="Arial"/>
          <w:sz w:val="24"/>
        </w:rPr>
      </w:pPr>
    </w:p>
    <w:p w14:paraId="6B51002E" w14:textId="7815FC15" w:rsidR="0052616C" w:rsidRPr="006F1911" w:rsidRDefault="00E16C3A" w:rsidP="00BB7004">
      <w:pPr>
        <w:numPr>
          <w:ilvl w:val="0"/>
          <w:numId w:val="9"/>
        </w:numPr>
        <w:jc w:val="both"/>
        <w:rPr>
          <w:rFonts w:ascii="Arial" w:hAnsi="Arial" w:cs="Arial"/>
          <w:sz w:val="24"/>
          <w:szCs w:val="24"/>
        </w:rPr>
      </w:pPr>
      <w:r>
        <w:rPr>
          <w:rFonts w:ascii="Arial" w:hAnsi="Arial" w:cs="Arial"/>
          <w:sz w:val="24"/>
        </w:rPr>
        <w:t>Promoting</w:t>
      </w:r>
      <w:r w:rsidR="0052616C" w:rsidRPr="006F1911">
        <w:rPr>
          <w:rFonts w:ascii="Arial" w:hAnsi="Arial" w:cs="Arial"/>
          <w:sz w:val="24"/>
        </w:rPr>
        <w:t xml:space="preserve"> food safety and</w:t>
      </w:r>
      <w:r>
        <w:rPr>
          <w:rFonts w:ascii="Arial" w:hAnsi="Arial" w:cs="Arial"/>
          <w:sz w:val="24"/>
        </w:rPr>
        <w:t>, where appropriate, participating</w:t>
      </w:r>
      <w:r w:rsidR="0052616C" w:rsidRPr="006F1911">
        <w:rPr>
          <w:rFonts w:ascii="Arial" w:hAnsi="Arial" w:cs="Arial"/>
          <w:sz w:val="24"/>
        </w:rPr>
        <w:t xml:space="preserve"> in local and national campaigns.</w:t>
      </w:r>
    </w:p>
    <w:p w14:paraId="1D80E66A" w14:textId="77777777" w:rsidR="0052616C" w:rsidRPr="006F1911" w:rsidRDefault="0052616C" w:rsidP="001B6B89">
      <w:pPr>
        <w:pStyle w:val="ListParagraph"/>
        <w:jc w:val="both"/>
        <w:rPr>
          <w:rFonts w:ascii="Arial" w:hAnsi="Arial" w:cs="Arial"/>
          <w:sz w:val="24"/>
        </w:rPr>
      </w:pPr>
    </w:p>
    <w:p w14:paraId="7514342A" w14:textId="2E5D3A43" w:rsidR="0052616C" w:rsidRPr="006F1911" w:rsidRDefault="0052616C" w:rsidP="00BB7004">
      <w:pPr>
        <w:numPr>
          <w:ilvl w:val="0"/>
          <w:numId w:val="9"/>
        </w:numPr>
        <w:jc w:val="both"/>
        <w:rPr>
          <w:rFonts w:ascii="Arial" w:hAnsi="Arial" w:cs="Arial"/>
          <w:sz w:val="24"/>
          <w:szCs w:val="24"/>
        </w:rPr>
      </w:pPr>
      <w:r w:rsidRPr="006F1911">
        <w:rPr>
          <w:rFonts w:ascii="Arial" w:hAnsi="Arial" w:cs="Arial"/>
          <w:sz w:val="24"/>
        </w:rPr>
        <w:t>Work</w:t>
      </w:r>
      <w:r w:rsidR="00E16C3A">
        <w:rPr>
          <w:rFonts w:ascii="Arial" w:hAnsi="Arial" w:cs="Arial"/>
          <w:sz w:val="24"/>
        </w:rPr>
        <w:t>ing</w:t>
      </w:r>
      <w:r w:rsidRPr="006F1911">
        <w:rPr>
          <w:rFonts w:ascii="Arial" w:hAnsi="Arial" w:cs="Arial"/>
          <w:sz w:val="24"/>
        </w:rPr>
        <w:t xml:space="preserve"> in partnership with other agencies to help secure and promote good food hygiene and safety, including the </w:t>
      </w:r>
      <w:r w:rsidR="00514A77">
        <w:rPr>
          <w:rFonts w:ascii="Arial" w:hAnsi="Arial" w:cs="Arial"/>
          <w:sz w:val="24"/>
        </w:rPr>
        <w:t>South West</w:t>
      </w:r>
      <w:r w:rsidRPr="006F1911">
        <w:rPr>
          <w:rFonts w:ascii="Arial" w:hAnsi="Arial" w:cs="Arial"/>
          <w:sz w:val="24"/>
        </w:rPr>
        <w:t xml:space="preserve"> Food Liaison Group.</w:t>
      </w:r>
    </w:p>
    <w:p w14:paraId="23223049" w14:textId="77777777" w:rsidR="0052616C" w:rsidRPr="006F1911" w:rsidRDefault="0052616C" w:rsidP="001B6B89">
      <w:pPr>
        <w:pStyle w:val="ListParagraph"/>
        <w:jc w:val="both"/>
        <w:rPr>
          <w:rFonts w:ascii="Arial" w:hAnsi="Arial" w:cs="Arial"/>
          <w:sz w:val="24"/>
          <w:szCs w:val="24"/>
        </w:rPr>
      </w:pPr>
    </w:p>
    <w:p w14:paraId="71A33243" w14:textId="4DCF5DD3" w:rsidR="0052616C" w:rsidRPr="006F1911" w:rsidRDefault="00E16C3A" w:rsidP="00BB7004">
      <w:pPr>
        <w:numPr>
          <w:ilvl w:val="0"/>
          <w:numId w:val="9"/>
        </w:numPr>
        <w:jc w:val="both"/>
        <w:rPr>
          <w:rFonts w:ascii="Arial" w:hAnsi="Arial" w:cs="Arial"/>
          <w:sz w:val="24"/>
          <w:szCs w:val="24"/>
        </w:rPr>
      </w:pPr>
      <w:r>
        <w:rPr>
          <w:rFonts w:ascii="Arial" w:hAnsi="Arial" w:cs="Arial"/>
          <w:sz w:val="24"/>
          <w:szCs w:val="24"/>
        </w:rPr>
        <w:t>Supporting</w:t>
      </w:r>
      <w:r w:rsidR="0052616C" w:rsidRPr="006F1911">
        <w:rPr>
          <w:rFonts w:ascii="Arial" w:hAnsi="Arial" w:cs="Arial"/>
          <w:sz w:val="24"/>
          <w:szCs w:val="24"/>
        </w:rPr>
        <w:t xml:space="preserve"> the Primary and Home Authority Principles.</w:t>
      </w:r>
    </w:p>
    <w:p w14:paraId="1CCC3B10" w14:textId="77777777" w:rsidR="0052616C" w:rsidRPr="006F1911" w:rsidRDefault="0052616C" w:rsidP="001B6B89">
      <w:pPr>
        <w:pStyle w:val="ListParagraph"/>
        <w:jc w:val="both"/>
        <w:rPr>
          <w:rFonts w:ascii="Arial" w:hAnsi="Arial" w:cs="Arial"/>
          <w:sz w:val="24"/>
          <w:szCs w:val="24"/>
        </w:rPr>
      </w:pPr>
    </w:p>
    <w:p w14:paraId="62029F11" w14:textId="3FEFF005" w:rsidR="0052616C" w:rsidRPr="006F1911" w:rsidRDefault="00E16C3A" w:rsidP="00BB7004">
      <w:pPr>
        <w:numPr>
          <w:ilvl w:val="0"/>
          <w:numId w:val="9"/>
        </w:numPr>
        <w:jc w:val="both"/>
        <w:rPr>
          <w:rFonts w:ascii="Arial" w:hAnsi="Arial" w:cs="Arial"/>
          <w:sz w:val="24"/>
          <w:szCs w:val="24"/>
        </w:rPr>
      </w:pPr>
      <w:r>
        <w:rPr>
          <w:rFonts w:ascii="Arial" w:hAnsi="Arial" w:cs="Arial"/>
          <w:sz w:val="24"/>
          <w:szCs w:val="24"/>
        </w:rPr>
        <w:lastRenderedPageBreak/>
        <w:t>Providing</w:t>
      </w:r>
      <w:r w:rsidR="0052616C" w:rsidRPr="006F1911">
        <w:rPr>
          <w:rFonts w:ascii="Arial" w:hAnsi="Arial" w:cs="Arial"/>
          <w:sz w:val="24"/>
          <w:szCs w:val="24"/>
        </w:rPr>
        <w:t xml:space="preserve"> appropriate responses to public health </w:t>
      </w:r>
      <w:r w:rsidR="00514A77">
        <w:rPr>
          <w:rFonts w:ascii="Arial" w:hAnsi="Arial" w:cs="Arial"/>
          <w:sz w:val="24"/>
          <w:szCs w:val="24"/>
        </w:rPr>
        <w:t xml:space="preserve">incidents and </w:t>
      </w:r>
      <w:r w:rsidR="0052616C" w:rsidRPr="006F1911">
        <w:rPr>
          <w:rFonts w:ascii="Arial" w:hAnsi="Arial" w:cs="Arial"/>
          <w:sz w:val="24"/>
          <w:szCs w:val="24"/>
        </w:rPr>
        <w:t xml:space="preserve">emergencies. </w:t>
      </w:r>
    </w:p>
    <w:p w14:paraId="3D43EFBD" w14:textId="62703EA0" w:rsidR="006B4856" w:rsidRPr="006F1911" w:rsidRDefault="006B4856" w:rsidP="001B6B89">
      <w:pPr>
        <w:ind w:left="720" w:hanging="720"/>
        <w:jc w:val="both"/>
        <w:rPr>
          <w:rFonts w:ascii="Arial" w:hAnsi="Arial" w:cs="Arial"/>
          <w:sz w:val="22"/>
          <w:szCs w:val="22"/>
        </w:rPr>
      </w:pPr>
    </w:p>
    <w:p w14:paraId="7250F2AF" w14:textId="77777777" w:rsidR="000266AD" w:rsidRPr="006F1911" w:rsidRDefault="000266AD" w:rsidP="001B6B89">
      <w:pPr>
        <w:ind w:left="720" w:hanging="720"/>
        <w:jc w:val="both"/>
        <w:rPr>
          <w:rFonts w:ascii="Arial" w:hAnsi="Arial" w:cs="Arial"/>
          <w:b/>
          <w:sz w:val="24"/>
          <w:szCs w:val="24"/>
        </w:rPr>
      </w:pPr>
      <w:r w:rsidRPr="006F1911">
        <w:rPr>
          <w:rFonts w:ascii="Arial" w:hAnsi="Arial" w:cs="Arial"/>
          <w:b/>
          <w:sz w:val="24"/>
          <w:szCs w:val="24"/>
        </w:rPr>
        <w:t>1.2</w:t>
      </w:r>
      <w:r w:rsidRPr="006F1911">
        <w:rPr>
          <w:rFonts w:ascii="Arial" w:hAnsi="Arial" w:cs="Arial"/>
          <w:b/>
          <w:sz w:val="24"/>
          <w:szCs w:val="24"/>
        </w:rPr>
        <w:tab/>
        <w:t xml:space="preserve">Links to Corporate Objectives and Plans </w:t>
      </w:r>
    </w:p>
    <w:p w14:paraId="267B194A" w14:textId="77777777" w:rsidR="000266AD" w:rsidRPr="006F1911" w:rsidRDefault="000266AD" w:rsidP="001B6B89">
      <w:pPr>
        <w:jc w:val="both"/>
        <w:rPr>
          <w:rFonts w:ascii="Arial" w:hAnsi="Arial" w:cs="Arial"/>
          <w:sz w:val="24"/>
          <w:szCs w:val="24"/>
        </w:rPr>
      </w:pPr>
    </w:p>
    <w:p w14:paraId="5B85ED25" w14:textId="1C60331A" w:rsidR="000266AD" w:rsidRPr="006F1911" w:rsidRDefault="000266AD" w:rsidP="0061305D">
      <w:pPr>
        <w:ind w:left="720" w:hanging="720"/>
        <w:jc w:val="both"/>
        <w:rPr>
          <w:rFonts w:ascii="Arial" w:hAnsi="Arial" w:cs="Arial"/>
          <w:sz w:val="32"/>
          <w:szCs w:val="24"/>
        </w:rPr>
      </w:pPr>
      <w:r w:rsidRPr="006F1911">
        <w:rPr>
          <w:rFonts w:ascii="Arial" w:hAnsi="Arial" w:cs="Arial"/>
          <w:sz w:val="24"/>
          <w:szCs w:val="24"/>
        </w:rPr>
        <w:t>1.2.1</w:t>
      </w:r>
      <w:r w:rsidRPr="006F1911">
        <w:rPr>
          <w:rFonts w:ascii="Arial" w:hAnsi="Arial" w:cs="Arial"/>
          <w:sz w:val="24"/>
          <w:szCs w:val="24"/>
        </w:rPr>
        <w:tab/>
        <w:t>Our Corporate Plan 202</w:t>
      </w:r>
      <w:r w:rsidR="000D7251">
        <w:rPr>
          <w:rFonts w:ascii="Arial" w:hAnsi="Arial" w:cs="Arial"/>
          <w:sz w:val="24"/>
          <w:szCs w:val="24"/>
        </w:rPr>
        <w:t>4</w:t>
      </w:r>
      <w:r w:rsidRPr="006F1911">
        <w:rPr>
          <w:rFonts w:ascii="Arial" w:hAnsi="Arial" w:cs="Arial"/>
          <w:sz w:val="24"/>
          <w:szCs w:val="24"/>
        </w:rPr>
        <w:t xml:space="preserve"> – 202</w:t>
      </w:r>
      <w:r w:rsidR="000D7251">
        <w:rPr>
          <w:rFonts w:ascii="Arial" w:hAnsi="Arial" w:cs="Arial"/>
          <w:sz w:val="24"/>
          <w:szCs w:val="24"/>
        </w:rPr>
        <w:t>8</w:t>
      </w:r>
      <w:r w:rsidRPr="006F1911">
        <w:rPr>
          <w:rFonts w:ascii="Arial" w:hAnsi="Arial" w:cs="Arial"/>
          <w:sz w:val="24"/>
          <w:szCs w:val="24"/>
        </w:rPr>
        <w:t xml:space="preserve"> </w:t>
      </w:r>
      <w:r w:rsidR="00F501FA">
        <w:rPr>
          <w:rFonts w:ascii="Arial" w:hAnsi="Arial" w:cs="Arial"/>
          <w:sz w:val="24"/>
          <w:szCs w:val="24"/>
        </w:rPr>
        <w:t>defines</w:t>
      </w:r>
      <w:r w:rsidRPr="006F1911">
        <w:rPr>
          <w:rFonts w:ascii="Arial" w:hAnsi="Arial" w:cs="Arial"/>
          <w:sz w:val="24"/>
          <w:szCs w:val="24"/>
        </w:rPr>
        <w:t xml:space="preserve"> </w:t>
      </w:r>
      <w:r w:rsidR="00F501FA">
        <w:rPr>
          <w:rFonts w:ascii="Arial" w:hAnsi="Arial" w:cs="Arial"/>
          <w:sz w:val="24"/>
          <w:szCs w:val="24"/>
        </w:rPr>
        <w:t>five themes</w:t>
      </w:r>
    </w:p>
    <w:p w14:paraId="3BE7864C" w14:textId="77777777" w:rsidR="000266AD" w:rsidRPr="006F1911" w:rsidRDefault="000266AD" w:rsidP="001B6B89">
      <w:pPr>
        <w:ind w:left="720" w:hanging="720"/>
        <w:jc w:val="both"/>
        <w:rPr>
          <w:rFonts w:ascii="Arial" w:hAnsi="Arial" w:cs="Arial"/>
          <w:sz w:val="24"/>
          <w:szCs w:val="24"/>
        </w:rPr>
      </w:pPr>
    </w:p>
    <w:p w14:paraId="2C331840" w14:textId="77777777" w:rsidR="00F501FA" w:rsidRPr="00F501FA" w:rsidRDefault="00F501FA" w:rsidP="00BB7004">
      <w:pPr>
        <w:numPr>
          <w:ilvl w:val="0"/>
          <w:numId w:val="8"/>
        </w:numPr>
        <w:jc w:val="both"/>
        <w:rPr>
          <w:rFonts w:ascii="Arial" w:hAnsi="Arial" w:cs="Arial"/>
          <w:sz w:val="24"/>
          <w:szCs w:val="24"/>
        </w:rPr>
      </w:pPr>
      <w:r w:rsidRPr="00F501FA">
        <w:rPr>
          <w:rFonts w:ascii="Arial" w:hAnsi="Arial" w:cs="Arial"/>
          <w:sz w:val="24"/>
          <w:szCs w:val="24"/>
        </w:rPr>
        <w:t xml:space="preserve">Planning, Environment &amp; Sustainability </w:t>
      </w:r>
    </w:p>
    <w:p w14:paraId="76702C24" w14:textId="77777777" w:rsidR="00F501FA" w:rsidRPr="00F501FA" w:rsidRDefault="00F501FA" w:rsidP="00BB7004">
      <w:pPr>
        <w:numPr>
          <w:ilvl w:val="0"/>
          <w:numId w:val="8"/>
        </w:numPr>
        <w:jc w:val="both"/>
        <w:rPr>
          <w:rFonts w:ascii="Arial" w:hAnsi="Arial" w:cs="Arial"/>
          <w:sz w:val="24"/>
          <w:szCs w:val="24"/>
        </w:rPr>
      </w:pPr>
      <w:r w:rsidRPr="00F501FA">
        <w:rPr>
          <w:rFonts w:ascii="Arial" w:hAnsi="Arial" w:cs="Arial"/>
          <w:sz w:val="24"/>
          <w:szCs w:val="24"/>
        </w:rPr>
        <w:t xml:space="preserve">Community, People &amp; Equalities </w:t>
      </w:r>
    </w:p>
    <w:p w14:paraId="097FAB98" w14:textId="77777777" w:rsidR="00F501FA" w:rsidRPr="00F501FA" w:rsidRDefault="00F501FA" w:rsidP="00BB7004">
      <w:pPr>
        <w:numPr>
          <w:ilvl w:val="0"/>
          <w:numId w:val="8"/>
        </w:numPr>
        <w:jc w:val="both"/>
        <w:rPr>
          <w:rFonts w:ascii="Arial" w:hAnsi="Arial" w:cs="Arial"/>
          <w:sz w:val="24"/>
          <w:szCs w:val="24"/>
        </w:rPr>
      </w:pPr>
      <w:r w:rsidRPr="00F501FA">
        <w:rPr>
          <w:rFonts w:ascii="Arial" w:hAnsi="Arial" w:cs="Arial"/>
          <w:sz w:val="24"/>
          <w:szCs w:val="24"/>
        </w:rPr>
        <w:t xml:space="preserve">Homes </w:t>
      </w:r>
    </w:p>
    <w:p w14:paraId="68B30337" w14:textId="2D2898EE" w:rsidR="00F501FA" w:rsidRPr="00F501FA" w:rsidRDefault="00F501FA" w:rsidP="00BB7004">
      <w:pPr>
        <w:numPr>
          <w:ilvl w:val="0"/>
          <w:numId w:val="8"/>
        </w:numPr>
        <w:jc w:val="both"/>
        <w:rPr>
          <w:rFonts w:ascii="Arial" w:hAnsi="Arial" w:cs="Arial"/>
          <w:sz w:val="24"/>
          <w:szCs w:val="24"/>
        </w:rPr>
      </w:pPr>
      <w:r w:rsidRPr="00F501FA">
        <w:rPr>
          <w:rFonts w:ascii="Arial" w:hAnsi="Arial" w:cs="Arial"/>
          <w:sz w:val="24"/>
          <w:szCs w:val="24"/>
        </w:rPr>
        <w:t xml:space="preserve">Economy &amp; Assets </w:t>
      </w:r>
    </w:p>
    <w:p w14:paraId="3483C5FE" w14:textId="77777777" w:rsidR="00F501FA" w:rsidRPr="00F501FA" w:rsidRDefault="00F501FA" w:rsidP="00BB7004">
      <w:pPr>
        <w:numPr>
          <w:ilvl w:val="0"/>
          <w:numId w:val="8"/>
        </w:numPr>
        <w:jc w:val="both"/>
        <w:rPr>
          <w:rFonts w:ascii="Arial" w:hAnsi="Arial" w:cs="Arial"/>
          <w:sz w:val="24"/>
          <w:szCs w:val="24"/>
        </w:rPr>
      </w:pPr>
      <w:r w:rsidRPr="00F501FA">
        <w:rPr>
          <w:rFonts w:ascii="Arial" w:hAnsi="Arial" w:cs="Arial"/>
          <w:sz w:val="24"/>
          <w:szCs w:val="24"/>
        </w:rPr>
        <w:t>Service Delivery &amp; Continuous Improvement</w:t>
      </w:r>
    </w:p>
    <w:p w14:paraId="33199486" w14:textId="77777777" w:rsidR="000266AD" w:rsidRPr="006F1911" w:rsidRDefault="000266AD" w:rsidP="001B6B89">
      <w:pPr>
        <w:jc w:val="both"/>
        <w:rPr>
          <w:rFonts w:ascii="Arial" w:hAnsi="Arial" w:cs="Arial"/>
          <w:sz w:val="24"/>
          <w:szCs w:val="24"/>
        </w:rPr>
      </w:pPr>
    </w:p>
    <w:p w14:paraId="5D1E2128" w14:textId="733EAC9D" w:rsidR="00935F0F" w:rsidRPr="00935F0F" w:rsidRDefault="00F501FA" w:rsidP="00B1571D">
      <w:pPr>
        <w:ind w:left="720"/>
        <w:jc w:val="both"/>
        <w:rPr>
          <w:rFonts w:ascii="Arial" w:hAnsi="Arial" w:cs="Arial"/>
          <w:sz w:val="24"/>
          <w:szCs w:val="24"/>
        </w:rPr>
      </w:pPr>
      <w:r>
        <w:rPr>
          <w:rFonts w:ascii="Arial" w:hAnsi="Arial" w:cs="Arial"/>
          <w:sz w:val="24"/>
          <w:szCs w:val="24"/>
        </w:rPr>
        <w:t xml:space="preserve">Under Community, Environment and Equalities, we make a commitment to </w:t>
      </w:r>
      <w:r w:rsidRPr="00F501FA">
        <w:rPr>
          <w:rFonts w:ascii="Arial" w:hAnsi="Arial" w:cs="Arial"/>
          <w:sz w:val="24"/>
        </w:rPr>
        <w:t>support the health, wellbei</w:t>
      </w:r>
      <w:r w:rsidR="00B1571D">
        <w:rPr>
          <w:rFonts w:ascii="Arial" w:hAnsi="Arial" w:cs="Arial"/>
          <w:sz w:val="24"/>
        </w:rPr>
        <w:t>ng, and safety of our residents,</w:t>
      </w:r>
      <w:r>
        <w:t xml:space="preserve"> </w:t>
      </w:r>
      <w:r w:rsidR="00010FA2">
        <w:rPr>
          <w:rFonts w:ascii="Arial" w:hAnsi="Arial" w:cs="Arial"/>
          <w:sz w:val="24"/>
          <w:szCs w:val="24"/>
        </w:rPr>
        <w:t xml:space="preserve">by </w:t>
      </w:r>
      <w:r w:rsidR="00BA5F16" w:rsidRPr="00BA5F16">
        <w:rPr>
          <w:rFonts w:ascii="Arial" w:hAnsi="Arial" w:cs="Arial"/>
          <w:sz w:val="24"/>
          <w:szCs w:val="24"/>
        </w:rPr>
        <w:t>keep</w:t>
      </w:r>
      <w:r w:rsidR="002D3A41">
        <w:rPr>
          <w:rFonts w:ascii="Arial" w:hAnsi="Arial" w:cs="Arial"/>
          <w:sz w:val="24"/>
          <w:szCs w:val="24"/>
        </w:rPr>
        <w:t xml:space="preserve">ing the public safe through </w:t>
      </w:r>
      <w:r w:rsidR="00BA5F16" w:rsidRPr="00BA5F16">
        <w:rPr>
          <w:rFonts w:ascii="Arial" w:hAnsi="Arial" w:cs="Arial"/>
          <w:sz w:val="24"/>
          <w:szCs w:val="24"/>
        </w:rPr>
        <w:t>rigorous public health inspections.</w:t>
      </w:r>
    </w:p>
    <w:p w14:paraId="42BF5849" w14:textId="77777777" w:rsidR="000266AD" w:rsidRPr="006F1911" w:rsidRDefault="000266AD" w:rsidP="001B6B89">
      <w:pPr>
        <w:jc w:val="both"/>
        <w:rPr>
          <w:rFonts w:ascii="Arial" w:hAnsi="Arial" w:cs="Arial"/>
          <w:sz w:val="24"/>
          <w:szCs w:val="24"/>
        </w:rPr>
      </w:pPr>
    </w:p>
    <w:p w14:paraId="41AAD371" w14:textId="44BEF64B" w:rsidR="000458D8" w:rsidRPr="006F1911" w:rsidRDefault="000458D8" w:rsidP="001B6B89">
      <w:pPr>
        <w:jc w:val="both"/>
        <w:rPr>
          <w:rFonts w:ascii="Arial" w:hAnsi="Arial" w:cs="Arial"/>
          <w:b/>
          <w:sz w:val="24"/>
          <w:szCs w:val="24"/>
        </w:rPr>
      </w:pPr>
      <w:r w:rsidRPr="006F1911">
        <w:rPr>
          <w:rFonts w:ascii="Arial" w:hAnsi="Arial" w:cs="Arial"/>
          <w:b/>
          <w:sz w:val="24"/>
          <w:szCs w:val="24"/>
        </w:rPr>
        <w:t xml:space="preserve">2.  </w:t>
      </w:r>
      <w:r w:rsidR="00A9129D">
        <w:rPr>
          <w:rFonts w:ascii="Arial" w:hAnsi="Arial" w:cs="Arial"/>
          <w:b/>
          <w:sz w:val="24"/>
          <w:szCs w:val="24"/>
        </w:rPr>
        <w:tab/>
      </w:r>
      <w:r w:rsidRPr="006F1911">
        <w:rPr>
          <w:rFonts w:ascii="Arial" w:hAnsi="Arial" w:cs="Arial"/>
          <w:b/>
          <w:sz w:val="24"/>
          <w:szCs w:val="24"/>
        </w:rPr>
        <w:t xml:space="preserve">Background </w:t>
      </w:r>
    </w:p>
    <w:p w14:paraId="517E779B" w14:textId="77777777" w:rsidR="000458D8" w:rsidRPr="006F1911" w:rsidRDefault="000458D8" w:rsidP="001B6B89">
      <w:pPr>
        <w:pStyle w:val="BodyTextIndent2"/>
        <w:jc w:val="both"/>
        <w:rPr>
          <w:rFonts w:ascii="Arial" w:hAnsi="Arial" w:cs="Arial"/>
        </w:rPr>
      </w:pPr>
    </w:p>
    <w:p w14:paraId="7BBF622D" w14:textId="77777777" w:rsidR="000458D8" w:rsidRPr="006F1911" w:rsidRDefault="000458D8" w:rsidP="001B6B89">
      <w:pPr>
        <w:pStyle w:val="BodyTextIndent2"/>
        <w:ind w:left="0"/>
        <w:jc w:val="both"/>
        <w:rPr>
          <w:rFonts w:ascii="Arial" w:hAnsi="Arial" w:cs="Arial"/>
          <w:b/>
          <w:sz w:val="24"/>
          <w:szCs w:val="24"/>
        </w:rPr>
      </w:pPr>
      <w:r w:rsidRPr="006F1911">
        <w:rPr>
          <w:rFonts w:ascii="Arial" w:hAnsi="Arial" w:cs="Arial"/>
          <w:b/>
          <w:sz w:val="24"/>
          <w:szCs w:val="24"/>
        </w:rPr>
        <w:t>2.1</w:t>
      </w:r>
      <w:r w:rsidRPr="006F1911">
        <w:rPr>
          <w:rFonts w:ascii="Arial" w:hAnsi="Arial" w:cs="Arial"/>
          <w:b/>
          <w:sz w:val="24"/>
          <w:szCs w:val="24"/>
        </w:rPr>
        <w:tab/>
        <w:t>Profile of Mid Devon District Council</w:t>
      </w:r>
    </w:p>
    <w:p w14:paraId="782655A0" w14:textId="77777777" w:rsidR="000458D8" w:rsidRPr="006F1911" w:rsidRDefault="000458D8" w:rsidP="001B6B89">
      <w:pPr>
        <w:pStyle w:val="BodyTextIndent2"/>
        <w:ind w:left="0"/>
        <w:jc w:val="both"/>
        <w:rPr>
          <w:rFonts w:ascii="Arial" w:hAnsi="Arial" w:cs="Arial"/>
        </w:rPr>
      </w:pPr>
    </w:p>
    <w:p w14:paraId="00C90AED" w14:textId="24D62395" w:rsidR="00A240A1" w:rsidRPr="006F1911" w:rsidRDefault="000458D8" w:rsidP="00935C3B">
      <w:pPr>
        <w:pStyle w:val="BodyTextIndent2"/>
        <w:ind w:hanging="720"/>
        <w:jc w:val="both"/>
        <w:rPr>
          <w:rFonts w:ascii="Arial" w:hAnsi="Arial" w:cs="Arial"/>
          <w:sz w:val="24"/>
          <w:szCs w:val="24"/>
        </w:rPr>
      </w:pPr>
      <w:r w:rsidRPr="006F1911">
        <w:rPr>
          <w:rFonts w:ascii="Arial" w:hAnsi="Arial" w:cs="Arial"/>
        </w:rPr>
        <w:t>2.1.1</w:t>
      </w:r>
      <w:r w:rsidRPr="006F1911">
        <w:rPr>
          <w:rFonts w:ascii="Arial" w:hAnsi="Arial" w:cs="Arial"/>
        </w:rPr>
        <w:tab/>
      </w:r>
      <w:r w:rsidRPr="006F1911">
        <w:rPr>
          <w:rFonts w:ascii="Arial" w:hAnsi="Arial" w:cs="Arial"/>
          <w:sz w:val="24"/>
          <w:szCs w:val="24"/>
        </w:rPr>
        <w:t>Mid Devon covers an area of 353 square miles (914 km</w:t>
      </w:r>
      <w:r w:rsidRPr="006F1911">
        <w:rPr>
          <w:rFonts w:ascii="Arial" w:hAnsi="Arial" w:cs="Arial"/>
          <w:sz w:val="24"/>
          <w:szCs w:val="24"/>
          <w:vertAlign w:val="superscript"/>
        </w:rPr>
        <w:t>2</w:t>
      </w:r>
      <w:r w:rsidRPr="006F1911">
        <w:rPr>
          <w:rFonts w:ascii="Arial" w:hAnsi="Arial" w:cs="Arial"/>
          <w:sz w:val="24"/>
          <w:szCs w:val="24"/>
        </w:rPr>
        <w:t>) in the rural, agricultural heartland of Devon, between Dartmoor, Exmoor and the Blackdown Hills. Over half the population of some 8</w:t>
      </w:r>
      <w:r w:rsidR="00010FA2">
        <w:rPr>
          <w:rFonts w:ascii="Arial" w:hAnsi="Arial" w:cs="Arial"/>
          <w:sz w:val="24"/>
          <w:szCs w:val="24"/>
        </w:rPr>
        <w:t>3</w:t>
      </w:r>
      <w:r w:rsidRPr="006F1911">
        <w:rPr>
          <w:rFonts w:ascii="Arial" w:hAnsi="Arial" w:cs="Arial"/>
          <w:sz w:val="24"/>
          <w:szCs w:val="24"/>
        </w:rPr>
        <w:t xml:space="preserve">,000 people is scattered in villages in the rural hinterland, with the balance divided between the three main towns of Tiverton, Cullompton and Crediton.  Although set in a predominantly rural area the towns offer a diverse range of industry and a seasonal tourist trade both within the towns </w:t>
      </w:r>
      <w:r w:rsidR="00935C3B" w:rsidRPr="006F1911">
        <w:rPr>
          <w:rFonts w:ascii="Arial" w:hAnsi="Arial" w:cs="Arial"/>
          <w:sz w:val="24"/>
          <w:szCs w:val="24"/>
        </w:rPr>
        <w:t>and outlying rural villages.</w:t>
      </w:r>
    </w:p>
    <w:p w14:paraId="3BB4C664" w14:textId="77777777" w:rsidR="0032025C" w:rsidRPr="006F1911" w:rsidRDefault="0032025C" w:rsidP="001B6B89">
      <w:pPr>
        <w:pStyle w:val="BodyTextIndent2"/>
        <w:ind w:hanging="720"/>
        <w:jc w:val="both"/>
        <w:rPr>
          <w:rFonts w:ascii="Arial" w:hAnsi="Arial" w:cs="Arial"/>
        </w:rPr>
      </w:pPr>
    </w:p>
    <w:p w14:paraId="71961A3B" w14:textId="0528658D" w:rsidR="00941109" w:rsidRDefault="00A240A1" w:rsidP="001B6B89">
      <w:pPr>
        <w:pStyle w:val="BodyTextIndent2"/>
        <w:ind w:hanging="720"/>
        <w:jc w:val="both"/>
        <w:rPr>
          <w:rFonts w:ascii="Arial" w:hAnsi="Arial" w:cs="Arial"/>
          <w:sz w:val="24"/>
          <w:szCs w:val="24"/>
        </w:rPr>
      </w:pPr>
      <w:r w:rsidRPr="006F1911">
        <w:rPr>
          <w:rFonts w:ascii="Arial" w:hAnsi="Arial" w:cs="Arial"/>
          <w:sz w:val="24"/>
          <w:szCs w:val="24"/>
        </w:rPr>
        <w:t>2.1.2</w:t>
      </w:r>
      <w:r w:rsidRPr="006F1911">
        <w:rPr>
          <w:rFonts w:ascii="Arial" w:hAnsi="Arial" w:cs="Arial"/>
          <w:sz w:val="24"/>
          <w:szCs w:val="24"/>
        </w:rPr>
        <w:tab/>
      </w:r>
      <w:r w:rsidR="00A63838">
        <w:rPr>
          <w:rFonts w:ascii="Arial" w:hAnsi="Arial" w:cs="Arial"/>
          <w:sz w:val="24"/>
          <w:szCs w:val="24"/>
        </w:rPr>
        <w:t>As at April 202</w:t>
      </w:r>
      <w:r w:rsidR="00010FA2">
        <w:rPr>
          <w:rFonts w:ascii="Arial" w:hAnsi="Arial" w:cs="Arial"/>
          <w:sz w:val="24"/>
          <w:szCs w:val="24"/>
        </w:rPr>
        <w:t>5</w:t>
      </w:r>
      <w:r w:rsidR="00A63838">
        <w:rPr>
          <w:rFonts w:ascii="Arial" w:hAnsi="Arial" w:cs="Arial"/>
          <w:sz w:val="24"/>
          <w:szCs w:val="24"/>
        </w:rPr>
        <w:t xml:space="preserve"> there are</w:t>
      </w:r>
      <w:r w:rsidR="00DD5703">
        <w:rPr>
          <w:rFonts w:ascii="Arial" w:hAnsi="Arial" w:cs="Arial"/>
          <w:sz w:val="24"/>
          <w:szCs w:val="24"/>
        </w:rPr>
        <w:t>960</w:t>
      </w:r>
      <w:r w:rsidR="00370806" w:rsidRPr="006F1911">
        <w:rPr>
          <w:rFonts w:ascii="Arial" w:hAnsi="Arial" w:cs="Arial"/>
          <w:sz w:val="24"/>
          <w:szCs w:val="24"/>
        </w:rPr>
        <w:t>food businesses</w:t>
      </w:r>
      <w:r w:rsidR="00C35D14" w:rsidRPr="006F1911">
        <w:rPr>
          <w:rFonts w:ascii="Arial" w:hAnsi="Arial" w:cs="Arial"/>
          <w:sz w:val="24"/>
          <w:szCs w:val="24"/>
        </w:rPr>
        <w:t xml:space="preserve"> registered</w:t>
      </w:r>
      <w:r w:rsidR="00DD5703">
        <w:rPr>
          <w:rFonts w:ascii="Arial" w:hAnsi="Arial" w:cs="Arial"/>
          <w:sz w:val="24"/>
          <w:szCs w:val="24"/>
        </w:rPr>
        <w:t>, an increase of 6</w:t>
      </w:r>
      <w:r w:rsidR="00941109">
        <w:rPr>
          <w:rFonts w:ascii="Arial" w:hAnsi="Arial" w:cs="Arial"/>
          <w:sz w:val="24"/>
          <w:szCs w:val="24"/>
        </w:rPr>
        <w:t>% since last year</w:t>
      </w:r>
      <w:r w:rsidR="00C35D14" w:rsidRPr="006F1911">
        <w:rPr>
          <w:rFonts w:ascii="Arial" w:hAnsi="Arial" w:cs="Arial"/>
          <w:sz w:val="24"/>
          <w:szCs w:val="24"/>
        </w:rPr>
        <w:t xml:space="preserve"> </w:t>
      </w:r>
      <w:r w:rsidR="00331C6A">
        <w:rPr>
          <w:rFonts w:ascii="Arial" w:hAnsi="Arial" w:cs="Arial"/>
          <w:sz w:val="24"/>
          <w:szCs w:val="24"/>
        </w:rPr>
        <w:t>and 1</w:t>
      </w:r>
      <w:r w:rsidR="00010FA2">
        <w:rPr>
          <w:rFonts w:ascii="Arial" w:hAnsi="Arial" w:cs="Arial"/>
          <w:sz w:val="24"/>
          <w:szCs w:val="24"/>
        </w:rPr>
        <w:t>8</w:t>
      </w:r>
      <w:r w:rsidR="00D13D78" w:rsidRPr="006F1911">
        <w:rPr>
          <w:rFonts w:ascii="Arial" w:hAnsi="Arial" w:cs="Arial"/>
          <w:sz w:val="24"/>
          <w:szCs w:val="24"/>
        </w:rPr>
        <w:t xml:space="preserve"> approved establishments </w:t>
      </w:r>
      <w:r w:rsidR="00370806" w:rsidRPr="006F1911">
        <w:rPr>
          <w:rFonts w:ascii="Arial" w:hAnsi="Arial" w:cs="Arial"/>
          <w:sz w:val="24"/>
          <w:szCs w:val="24"/>
        </w:rPr>
        <w:t xml:space="preserve">within the District. </w:t>
      </w:r>
      <w:r w:rsidR="00D13D78" w:rsidRPr="006F1911">
        <w:rPr>
          <w:rFonts w:ascii="Arial" w:hAnsi="Arial" w:cs="Arial"/>
          <w:sz w:val="24"/>
          <w:szCs w:val="24"/>
        </w:rPr>
        <w:t>Th</w:t>
      </w:r>
      <w:r w:rsidR="00DA24BB" w:rsidRPr="006F1911">
        <w:rPr>
          <w:rFonts w:ascii="Arial" w:hAnsi="Arial" w:cs="Arial"/>
          <w:sz w:val="24"/>
          <w:szCs w:val="24"/>
        </w:rPr>
        <w:t xml:space="preserve">is includes a </w:t>
      </w:r>
      <w:r w:rsidR="00D13D78" w:rsidRPr="006F1911">
        <w:rPr>
          <w:rFonts w:ascii="Arial" w:hAnsi="Arial" w:cs="Arial"/>
          <w:sz w:val="24"/>
          <w:szCs w:val="24"/>
        </w:rPr>
        <w:t xml:space="preserve">diverse range of food businesses </w:t>
      </w:r>
      <w:r w:rsidR="00370806" w:rsidRPr="006F1911">
        <w:rPr>
          <w:rFonts w:ascii="Arial" w:hAnsi="Arial" w:cs="Arial"/>
          <w:sz w:val="24"/>
          <w:szCs w:val="24"/>
        </w:rPr>
        <w:t>from</w:t>
      </w:r>
      <w:r w:rsidR="00FA755F" w:rsidRPr="006F1911">
        <w:rPr>
          <w:rFonts w:ascii="Arial" w:hAnsi="Arial" w:cs="Arial"/>
          <w:sz w:val="24"/>
          <w:szCs w:val="24"/>
        </w:rPr>
        <w:t xml:space="preserve"> </w:t>
      </w:r>
      <w:r w:rsidRPr="006F1911">
        <w:rPr>
          <w:rFonts w:ascii="Arial" w:hAnsi="Arial" w:cs="Arial"/>
          <w:sz w:val="24"/>
          <w:szCs w:val="24"/>
        </w:rPr>
        <w:t>large manufacturers</w:t>
      </w:r>
      <w:r w:rsidR="00370806" w:rsidRPr="006F1911">
        <w:rPr>
          <w:rFonts w:ascii="Arial" w:hAnsi="Arial" w:cs="Arial"/>
          <w:sz w:val="24"/>
          <w:szCs w:val="24"/>
        </w:rPr>
        <w:t xml:space="preserve">, distributing nationally </w:t>
      </w:r>
      <w:r w:rsidR="00370806" w:rsidRPr="006F1911">
        <w:rPr>
          <w:rFonts w:ascii="Arial" w:hAnsi="Arial" w:cs="Arial"/>
          <w:sz w:val="24"/>
          <w:szCs w:val="24"/>
        </w:rPr>
        <w:lastRenderedPageBreak/>
        <w:t xml:space="preserve">and internationally, meat and dairy processors, schools and residential care settings, </w:t>
      </w:r>
      <w:r w:rsidR="00DA24BB" w:rsidRPr="006F1911">
        <w:rPr>
          <w:rFonts w:ascii="Arial" w:hAnsi="Arial" w:cs="Arial"/>
          <w:sz w:val="24"/>
          <w:szCs w:val="24"/>
        </w:rPr>
        <w:t xml:space="preserve">to </w:t>
      </w:r>
      <w:r w:rsidR="00FA755F" w:rsidRPr="006F1911">
        <w:rPr>
          <w:rFonts w:ascii="Arial" w:hAnsi="Arial" w:cs="Arial"/>
          <w:sz w:val="24"/>
          <w:szCs w:val="24"/>
        </w:rPr>
        <w:t xml:space="preserve">predominately </w:t>
      </w:r>
      <w:r w:rsidR="00935C3B" w:rsidRPr="006F1911">
        <w:rPr>
          <w:rFonts w:ascii="Arial" w:hAnsi="Arial" w:cs="Arial"/>
          <w:sz w:val="24"/>
          <w:szCs w:val="24"/>
        </w:rPr>
        <w:t xml:space="preserve">small to medium sized </w:t>
      </w:r>
      <w:r w:rsidR="00FA755F" w:rsidRPr="006F1911">
        <w:rPr>
          <w:rFonts w:ascii="Arial" w:hAnsi="Arial" w:cs="Arial"/>
          <w:sz w:val="24"/>
          <w:szCs w:val="24"/>
        </w:rPr>
        <w:t xml:space="preserve">independent </w:t>
      </w:r>
      <w:r w:rsidRPr="006F1911">
        <w:rPr>
          <w:rFonts w:ascii="Arial" w:hAnsi="Arial" w:cs="Arial"/>
          <w:sz w:val="24"/>
          <w:szCs w:val="24"/>
        </w:rPr>
        <w:t>catering and retail</w:t>
      </w:r>
      <w:r w:rsidR="00FA755F" w:rsidRPr="006F1911">
        <w:rPr>
          <w:rFonts w:ascii="Arial" w:hAnsi="Arial" w:cs="Arial"/>
          <w:sz w:val="24"/>
          <w:szCs w:val="24"/>
        </w:rPr>
        <w:t>ing</w:t>
      </w:r>
      <w:r w:rsidRPr="006F1911">
        <w:rPr>
          <w:rFonts w:ascii="Arial" w:hAnsi="Arial" w:cs="Arial"/>
          <w:sz w:val="24"/>
          <w:szCs w:val="24"/>
        </w:rPr>
        <w:t xml:space="preserve"> premises.  </w:t>
      </w:r>
    </w:p>
    <w:p w14:paraId="2A001AA0" w14:textId="77777777" w:rsidR="00941109" w:rsidRDefault="00941109" w:rsidP="001B6B89">
      <w:pPr>
        <w:pStyle w:val="BodyTextIndent2"/>
        <w:ind w:hanging="720"/>
        <w:jc w:val="both"/>
        <w:rPr>
          <w:rFonts w:ascii="Arial" w:hAnsi="Arial" w:cs="Arial"/>
          <w:sz w:val="24"/>
          <w:szCs w:val="24"/>
        </w:rPr>
      </w:pPr>
    </w:p>
    <w:p w14:paraId="67FBA635" w14:textId="77777777" w:rsidR="008D7EA5" w:rsidRDefault="006326FF" w:rsidP="0073118B">
      <w:pPr>
        <w:pStyle w:val="BodyTextIndent2"/>
        <w:ind w:hanging="720"/>
        <w:jc w:val="both"/>
        <w:rPr>
          <w:rFonts w:ascii="Arial" w:hAnsi="Arial" w:cs="Arial"/>
          <w:sz w:val="24"/>
          <w:szCs w:val="24"/>
        </w:rPr>
      </w:pPr>
      <w:r>
        <w:rPr>
          <w:rFonts w:ascii="Arial" w:hAnsi="Arial" w:cs="Arial"/>
          <w:sz w:val="24"/>
          <w:szCs w:val="24"/>
        </w:rPr>
        <w:t>2.1.3</w:t>
      </w:r>
      <w:r>
        <w:rPr>
          <w:rFonts w:ascii="Arial" w:hAnsi="Arial" w:cs="Arial"/>
          <w:sz w:val="24"/>
          <w:szCs w:val="24"/>
        </w:rPr>
        <w:tab/>
        <w:t>New f</w:t>
      </w:r>
      <w:r w:rsidR="00941109">
        <w:rPr>
          <w:rFonts w:ascii="Arial" w:hAnsi="Arial" w:cs="Arial"/>
          <w:sz w:val="24"/>
          <w:szCs w:val="24"/>
        </w:rPr>
        <w:t xml:space="preserve">ood business registrations </w:t>
      </w:r>
      <w:r w:rsidR="00417940">
        <w:rPr>
          <w:rFonts w:ascii="Arial" w:hAnsi="Arial" w:cs="Arial"/>
          <w:sz w:val="24"/>
          <w:szCs w:val="24"/>
        </w:rPr>
        <w:t>are steadily received and t</w:t>
      </w:r>
      <w:r w:rsidR="00626A49">
        <w:rPr>
          <w:rFonts w:ascii="Arial" w:hAnsi="Arial" w:cs="Arial"/>
          <w:sz w:val="24"/>
          <w:szCs w:val="24"/>
        </w:rPr>
        <w:t>he</w:t>
      </w:r>
      <w:r w:rsidR="00417940">
        <w:rPr>
          <w:rFonts w:ascii="Arial" w:hAnsi="Arial" w:cs="Arial"/>
          <w:sz w:val="24"/>
          <w:szCs w:val="24"/>
        </w:rPr>
        <w:t xml:space="preserve"> rate of closures has slowed so</w:t>
      </w:r>
      <w:r w:rsidR="00626A49">
        <w:rPr>
          <w:rFonts w:ascii="Arial" w:hAnsi="Arial" w:cs="Arial"/>
          <w:sz w:val="24"/>
          <w:szCs w:val="24"/>
        </w:rPr>
        <w:t xml:space="preserve"> we are now showing growth in the number of registered businesses. </w:t>
      </w:r>
    </w:p>
    <w:p w14:paraId="167E8251" w14:textId="77777777" w:rsidR="00A9129D" w:rsidRPr="006F1911" w:rsidRDefault="00A9129D" w:rsidP="001B6B89">
      <w:pPr>
        <w:pStyle w:val="BodyTextIndent2"/>
        <w:ind w:left="0"/>
        <w:jc w:val="both"/>
        <w:rPr>
          <w:rFonts w:ascii="Arial" w:hAnsi="Arial" w:cs="Arial"/>
          <w:b/>
          <w:sz w:val="24"/>
          <w:szCs w:val="24"/>
        </w:rPr>
      </w:pPr>
    </w:p>
    <w:p w14:paraId="3840EBC7" w14:textId="77777777" w:rsidR="00370806" w:rsidRPr="006F1911" w:rsidRDefault="00370806" w:rsidP="001B6B89">
      <w:pPr>
        <w:pStyle w:val="BodyTextIndent2"/>
        <w:ind w:left="0"/>
        <w:jc w:val="both"/>
        <w:rPr>
          <w:rFonts w:ascii="Arial" w:hAnsi="Arial" w:cs="Arial"/>
          <w:b/>
          <w:sz w:val="24"/>
          <w:szCs w:val="24"/>
        </w:rPr>
      </w:pPr>
      <w:r w:rsidRPr="006F1911">
        <w:rPr>
          <w:rFonts w:ascii="Arial" w:hAnsi="Arial" w:cs="Arial"/>
          <w:b/>
          <w:sz w:val="24"/>
          <w:szCs w:val="24"/>
        </w:rPr>
        <w:t>2.2</w:t>
      </w:r>
      <w:r w:rsidRPr="006F1911">
        <w:rPr>
          <w:rFonts w:ascii="Arial" w:hAnsi="Arial" w:cs="Arial"/>
          <w:b/>
          <w:sz w:val="24"/>
          <w:szCs w:val="24"/>
        </w:rPr>
        <w:tab/>
        <w:t>Organisational Structure</w:t>
      </w:r>
    </w:p>
    <w:p w14:paraId="2DA1FF85" w14:textId="77777777" w:rsidR="00370806" w:rsidRPr="006F1911" w:rsidRDefault="00370806" w:rsidP="001B6B89">
      <w:pPr>
        <w:pStyle w:val="BodyTextIndent2"/>
        <w:ind w:left="0"/>
        <w:jc w:val="both"/>
        <w:rPr>
          <w:rFonts w:ascii="Arial" w:hAnsi="Arial" w:cs="Arial"/>
          <w:b/>
          <w:sz w:val="24"/>
          <w:szCs w:val="24"/>
        </w:rPr>
      </w:pPr>
    </w:p>
    <w:p w14:paraId="3AD45D12" w14:textId="77777777" w:rsidR="00370806" w:rsidRPr="006F1911" w:rsidRDefault="00370806" w:rsidP="001B6B89">
      <w:pPr>
        <w:pStyle w:val="BodyTextIndent2"/>
        <w:ind w:hanging="720"/>
        <w:jc w:val="both"/>
        <w:rPr>
          <w:rFonts w:ascii="Arial" w:hAnsi="Arial" w:cs="Arial"/>
          <w:sz w:val="24"/>
          <w:szCs w:val="24"/>
        </w:rPr>
      </w:pPr>
      <w:r w:rsidRPr="006F1911">
        <w:rPr>
          <w:rFonts w:ascii="Arial" w:hAnsi="Arial" w:cs="Arial"/>
          <w:sz w:val="24"/>
          <w:szCs w:val="24"/>
        </w:rPr>
        <w:t>2.2.1</w:t>
      </w:r>
      <w:r w:rsidRPr="006F1911">
        <w:rPr>
          <w:rFonts w:ascii="Arial" w:hAnsi="Arial" w:cs="Arial"/>
          <w:sz w:val="24"/>
          <w:szCs w:val="24"/>
        </w:rPr>
        <w:tab/>
        <w:t>The Council operates under an Executive structure, with a 'Cabinet'.</w:t>
      </w:r>
      <w:r w:rsidRPr="006F1911">
        <w:rPr>
          <w:rFonts w:ascii="Arial" w:hAnsi="Arial" w:cs="Arial"/>
          <w:color w:val="333333"/>
          <w:sz w:val="24"/>
          <w:szCs w:val="24"/>
        </w:rPr>
        <w:t xml:space="preserve"> </w:t>
      </w:r>
      <w:r w:rsidRPr="006F1911">
        <w:rPr>
          <w:rFonts w:ascii="Arial" w:hAnsi="Arial" w:cs="Arial"/>
          <w:sz w:val="24"/>
          <w:szCs w:val="24"/>
        </w:rPr>
        <w:t xml:space="preserve">The Council structure and executive member contacts are available on the Internet under </w:t>
      </w:r>
      <w:hyperlink r:id="rId12" w:history="1">
        <w:r w:rsidRPr="006F1911">
          <w:rPr>
            <w:rStyle w:val="Hyperlink"/>
            <w:rFonts w:ascii="Arial" w:hAnsi="Arial" w:cs="Arial"/>
            <w:sz w:val="24"/>
            <w:szCs w:val="24"/>
          </w:rPr>
          <w:t>https://www.middevon.gov.uk/your-council/how-the-council-works/</w:t>
        </w:r>
      </w:hyperlink>
      <w:r w:rsidRPr="006F1911">
        <w:rPr>
          <w:rFonts w:ascii="Arial" w:hAnsi="Arial" w:cs="Arial"/>
          <w:sz w:val="24"/>
          <w:szCs w:val="24"/>
        </w:rPr>
        <w:t xml:space="preserve">.  </w:t>
      </w:r>
    </w:p>
    <w:p w14:paraId="00034785" w14:textId="77777777" w:rsidR="00370806" w:rsidRPr="006F1911" w:rsidRDefault="00370806" w:rsidP="001B6B89">
      <w:pPr>
        <w:pStyle w:val="BodyTextIndent2"/>
        <w:ind w:hanging="720"/>
        <w:jc w:val="both"/>
        <w:rPr>
          <w:rFonts w:ascii="Arial" w:hAnsi="Arial" w:cs="Arial"/>
          <w:sz w:val="24"/>
          <w:szCs w:val="24"/>
        </w:rPr>
      </w:pPr>
    </w:p>
    <w:p w14:paraId="18DB73D7" w14:textId="1294B10B" w:rsidR="00370806" w:rsidRPr="006F1911" w:rsidRDefault="00370806" w:rsidP="001B6B89">
      <w:pPr>
        <w:pStyle w:val="BodyTextIndent2"/>
        <w:ind w:hanging="720"/>
        <w:jc w:val="both"/>
        <w:rPr>
          <w:rFonts w:ascii="Arial" w:hAnsi="Arial" w:cs="Arial"/>
          <w:sz w:val="24"/>
          <w:szCs w:val="24"/>
        </w:rPr>
      </w:pPr>
      <w:r w:rsidRPr="006F1911">
        <w:rPr>
          <w:rFonts w:ascii="Arial" w:hAnsi="Arial" w:cs="Arial"/>
          <w:sz w:val="24"/>
          <w:szCs w:val="24"/>
        </w:rPr>
        <w:t xml:space="preserve">2.2.2 The food safety team is part of the Commercial Team, </w:t>
      </w:r>
      <w:r w:rsidR="0026605F" w:rsidRPr="006F1911">
        <w:rPr>
          <w:rFonts w:ascii="Arial" w:hAnsi="Arial" w:cs="Arial"/>
          <w:sz w:val="24"/>
          <w:szCs w:val="24"/>
        </w:rPr>
        <w:t xml:space="preserve">led by the Team Leader (Commercial) within </w:t>
      </w:r>
      <w:r w:rsidR="002A79CD" w:rsidRPr="006F1911">
        <w:rPr>
          <w:rFonts w:ascii="Arial" w:hAnsi="Arial" w:cs="Arial"/>
          <w:sz w:val="24"/>
          <w:szCs w:val="24"/>
        </w:rPr>
        <w:t xml:space="preserve">the </w:t>
      </w:r>
      <w:r w:rsidRPr="006F1911">
        <w:rPr>
          <w:rFonts w:ascii="Arial" w:hAnsi="Arial" w:cs="Arial"/>
          <w:sz w:val="24"/>
          <w:szCs w:val="24"/>
        </w:rPr>
        <w:t xml:space="preserve">Public Health and </w:t>
      </w:r>
      <w:r w:rsidR="002A79CD" w:rsidRPr="006F1911">
        <w:rPr>
          <w:rFonts w:ascii="Arial" w:hAnsi="Arial" w:cs="Arial"/>
          <w:sz w:val="24"/>
          <w:szCs w:val="24"/>
        </w:rPr>
        <w:t xml:space="preserve">Housing </w:t>
      </w:r>
      <w:r w:rsidR="00D546EE" w:rsidRPr="006F1911">
        <w:rPr>
          <w:rFonts w:ascii="Arial" w:hAnsi="Arial" w:cs="Arial"/>
          <w:sz w:val="24"/>
          <w:szCs w:val="24"/>
        </w:rPr>
        <w:t>Options Service</w:t>
      </w:r>
      <w:r w:rsidR="0026605F" w:rsidRPr="006F1911">
        <w:rPr>
          <w:rFonts w:ascii="Arial" w:hAnsi="Arial" w:cs="Arial"/>
          <w:sz w:val="24"/>
          <w:szCs w:val="24"/>
        </w:rPr>
        <w:t>.</w:t>
      </w:r>
      <w:r w:rsidRPr="006F1911">
        <w:rPr>
          <w:rFonts w:ascii="Arial" w:hAnsi="Arial" w:cs="Arial"/>
          <w:sz w:val="24"/>
          <w:szCs w:val="24"/>
        </w:rPr>
        <w:t xml:space="preserve"> </w:t>
      </w:r>
      <w:r w:rsidR="0026605F" w:rsidRPr="006F1911">
        <w:rPr>
          <w:rFonts w:ascii="Arial" w:hAnsi="Arial" w:cs="Arial"/>
          <w:sz w:val="24"/>
          <w:szCs w:val="24"/>
        </w:rPr>
        <w:t xml:space="preserve">The Operations Manager for </w:t>
      </w:r>
      <w:r w:rsidR="00F03762" w:rsidRPr="006F1911">
        <w:rPr>
          <w:rFonts w:ascii="Arial" w:hAnsi="Arial" w:cs="Arial"/>
          <w:sz w:val="24"/>
          <w:szCs w:val="24"/>
        </w:rPr>
        <w:t>Public</w:t>
      </w:r>
      <w:r w:rsidR="0026605F" w:rsidRPr="006F1911">
        <w:rPr>
          <w:rFonts w:ascii="Arial" w:hAnsi="Arial" w:cs="Arial"/>
          <w:sz w:val="24"/>
          <w:szCs w:val="24"/>
        </w:rPr>
        <w:t xml:space="preserve"> Health and Housing</w:t>
      </w:r>
      <w:r w:rsidR="002A79CD" w:rsidRPr="006F1911">
        <w:rPr>
          <w:rFonts w:ascii="Arial" w:hAnsi="Arial" w:cs="Arial"/>
          <w:sz w:val="24"/>
          <w:szCs w:val="24"/>
        </w:rPr>
        <w:t xml:space="preserve"> Options</w:t>
      </w:r>
      <w:r w:rsidR="0026605F" w:rsidRPr="006F1911">
        <w:rPr>
          <w:rFonts w:ascii="Arial" w:hAnsi="Arial" w:cs="Arial"/>
          <w:sz w:val="24"/>
          <w:szCs w:val="24"/>
        </w:rPr>
        <w:t xml:space="preserve"> </w:t>
      </w:r>
      <w:r w:rsidRPr="006F1911">
        <w:rPr>
          <w:rFonts w:ascii="Arial" w:hAnsi="Arial" w:cs="Arial"/>
          <w:sz w:val="24"/>
          <w:szCs w:val="24"/>
        </w:rPr>
        <w:t xml:space="preserve">reports </w:t>
      </w:r>
      <w:r w:rsidR="0026605F" w:rsidRPr="006F1911">
        <w:rPr>
          <w:rFonts w:ascii="Arial" w:hAnsi="Arial" w:cs="Arial"/>
          <w:sz w:val="24"/>
          <w:szCs w:val="24"/>
        </w:rPr>
        <w:t xml:space="preserve">into the </w:t>
      </w:r>
      <w:r w:rsidR="00BA5F16">
        <w:rPr>
          <w:rFonts w:ascii="Arial" w:hAnsi="Arial" w:cs="Arial"/>
          <w:sz w:val="24"/>
          <w:szCs w:val="24"/>
        </w:rPr>
        <w:t xml:space="preserve">Head of </w:t>
      </w:r>
      <w:r w:rsidR="00655B21">
        <w:rPr>
          <w:rFonts w:ascii="Arial" w:hAnsi="Arial" w:cs="Arial"/>
          <w:sz w:val="24"/>
          <w:szCs w:val="24"/>
        </w:rPr>
        <w:t xml:space="preserve">Housing and </w:t>
      </w:r>
      <w:r w:rsidR="00BA5F16">
        <w:rPr>
          <w:rFonts w:ascii="Arial" w:hAnsi="Arial" w:cs="Arial"/>
          <w:sz w:val="24"/>
          <w:szCs w:val="24"/>
        </w:rPr>
        <w:t>Health at Corporate Management team level</w:t>
      </w:r>
      <w:r w:rsidR="00E4278F">
        <w:rPr>
          <w:rFonts w:ascii="Arial" w:hAnsi="Arial" w:cs="Arial"/>
          <w:sz w:val="24"/>
          <w:szCs w:val="24"/>
        </w:rPr>
        <w:t>. Activities of the C</w:t>
      </w:r>
      <w:r w:rsidR="009034CE" w:rsidRPr="006F1911">
        <w:rPr>
          <w:rFonts w:ascii="Arial" w:hAnsi="Arial" w:cs="Arial"/>
          <w:sz w:val="24"/>
          <w:szCs w:val="24"/>
        </w:rPr>
        <w:t xml:space="preserve">ommercial team are covered by </w:t>
      </w:r>
      <w:r w:rsidR="00274415" w:rsidRPr="006F1911">
        <w:rPr>
          <w:rFonts w:ascii="Arial" w:hAnsi="Arial" w:cs="Arial"/>
          <w:sz w:val="24"/>
          <w:szCs w:val="24"/>
        </w:rPr>
        <w:t xml:space="preserve">the </w:t>
      </w:r>
      <w:r w:rsidRPr="006F1911">
        <w:rPr>
          <w:rFonts w:ascii="Arial" w:hAnsi="Arial" w:cs="Arial"/>
          <w:sz w:val="24"/>
          <w:szCs w:val="24"/>
        </w:rPr>
        <w:t>Community Policy Development Group (PDG) and</w:t>
      </w:r>
      <w:r w:rsidR="00274415" w:rsidRPr="006F1911">
        <w:rPr>
          <w:rFonts w:ascii="Arial" w:hAnsi="Arial" w:cs="Arial"/>
          <w:sz w:val="24"/>
          <w:szCs w:val="24"/>
        </w:rPr>
        <w:t xml:space="preserve"> ultimately</w:t>
      </w:r>
      <w:r w:rsidRPr="006F1911">
        <w:rPr>
          <w:rFonts w:ascii="Arial" w:hAnsi="Arial" w:cs="Arial"/>
          <w:sz w:val="24"/>
          <w:szCs w:val="24"/>
        </w:rPr>
        <w:t xml:space="preserve"> Cabinet.</w:t>
      </w:r>
      <w:r w:rsidR="00274415" w:rsidRPr="006F1911">
        <w:rPr>
          <w:rFonts w:ascii="Arial" w:hAnsi="Arial" w:cs="Arial"/>
          <w:sz w:val="24"/>
          <w:szCs w:val="24"/>
        </w:rPr>
        <w:t xml:space="preserve"> </w:t>
      </w:r>
      <w:r w:rsidRPr="006F1911">
        <w:rPr>
          <w:rFonts w:ascii="Arial" w:hAnsi="Arial" w:cs="Arial"/>
          <w:sz w:val="24"/>
          <w:szCs w:val="24"/>
        </w:rPr>
        <w:t xml:space="preserve">The portfolio holder for </w:t>
      </w:r>
      <w:r w:rsidR="009034CE" w:rsidRPr="006F1911">
        <w:rPr>
          <w:rFonts w:ascii="Arial" w:hAnsi="Arial" w:cs="Arial"/>
          <w:sz w:val="24"/>
          <w:szCs w:val="24"/>
        </w:rPr>
        <w:t xml:space="preserve">the </w:t>
      </w:r>
      <w:r w:rsidRPr="006F1911">
        <w:rPr>
          <w:rFonts w:ascii="Arial" w:hAnsi="Arial" w:cs="Arial"/>
          <w:sz w:val="24"/>
          <w:szCs w:val="24"/>
        </w:rPr>
        <w:t xml:space="preserve">Community PDG is responsible for this service area. </w:t>
      </w:r>
    </w:p>
    <w:p w14:paraId="35F7AD43" w14:textId="77777777" w:rsidR="00274415" w:rsidRPr="006F1911" w:rsidRDefault="00274415" w:rsidP="001B6B89">
      <w:pPr>
        <w:pStyle w:val="BodyTextIndent2"/>
        <w:ind w:hanging="720"/>
        <w:jc w:val="both"/>
        <w:rPr>
          <w:rFonts w:ascii="Arial" w:hAnsi="Arial" w:cs="Arial"/>
          <w:sz w:val="24"/>
          <w:szCs w:val="24"/>
        </w:rPr>
      </w:pPr>
    </w:p>
    <w:p w14:paraId="471FC481" w14:textId="0B690275" w:rsidR="00A63838" w:rsidRDefault="00274415" w:rsidP="001B6B89">
      <w:pPr>
        <w:pStyle w:val="BodyTextIndent2"/>
        <w:ind w:hanging="720"/>
        <w:jc w:val="both"/>
        <w:rPr>
          <w:rFonts w:ascii="Arial" w:hAnsi="Arial" w:cs="Arial"/>
          <w:sz w:val="24"/>
          <w:szCs w:val="24"/>
        </w:rPr>
      </w:pPr>
      <w:r w:rsidRPr="006F1911">
        <w:rPr>
          <w:rFonts w:ascii="Arial" w:hAnsi="Arial" w:cs="Arial"/>
          <w:sz w:val="24"/>
          <w:szCs w:val="24"/>
        </w:rPr>
        <w:t xml:space="preserve">2.2.3 </w:t>
      </w:r>
      <w:r w:rsidRPr="006F1911">
        <w:rPr>
          <w:rFonts w:ascii="Arial" w:hAnsi="Arial" w:cs="Arial"/>
          <w:sz w:val="24"/>
          <w:szCs w:val="24"/>
        </w:rPr>
        <w:tab/>
      </w:r>
      <w:r w:rsidR="00A63838">
        <w:rPr>
          <w:rFonts w:ascii="Arial" w:hAnsi="Arial" w:cs="Arial"/>
          <w:sz w:val="24"/>
          <w:szCs w:val="24"/>
        </w:rPr>
        <w:t xml:space="preserve"> </w:t>
      </w:r>
    </w:p>
    <w:p w14:paraId="79BEC6CE" w14:textId="6B0F816E" w:rsidR="00274415" w:rsidRPr="006F1911" w:rsidRDefault="00655B21" w:rsidP="00655B21">
      <w:pPr>
        <w:pStyle w:val="BodyTextIndent2"/>
        <w:ind w:left="0"/>
        <w:jc w:val="both"/>
        <w:rPr>
          <w:rFonts w:ascii="Arial" w:hAnsi="Arial" w:cs="Arial"/>
          <w:sz w:val="24"/>
          <w:szCs w:val="24"/>
        </w:rPr>
      </w:pPr>
      <w:r>
        <w:rPr>
          <w:rFonts w:ascii="Arial" w:hAnsi="Arial" w:cs="Arial"/>
          <w:sz w:val="24"/>
          <w:szCs w:val="24"/>
        </w:rPr>
        <w:tab/>
      </w:r>
      <w:r w:rsidR="00274415" w:rsidRPr="006F1911">
        <w:rPr>
          <w:rFonts w:ascii="Arial" w:hAnsi="Arial" w:cs="Arial"/>
          <w:sz w:val="24"/>
          <w:szCs w:val="24"/>
        </w:rPr>
        <w:t xml:space="preserve">The food team </w:t>
      </w:r>
      <w:r w:rsidR="00A63838">
        <w:rPr>
          <w:rFonts w:ascii="Arial" w:hAnsi="Arial" w:cs="Arial"/>
          <w:sz w:val="24"/>
          <w:szCs w:val="24"/>
        </w:rPr>
        <w:t xml:space="preserve">structure </w:t>
      </w:r>
      <w:r w:rsidR="00274415" w:rsidRPr="006F1911">
        <w:rPr>
          <w:rFonts w:ascii="Arial" w:hAnsi="Arial" w:cs="Arial"/>
          <w:sz w:val="24"/>
          <w:szCs w:val="24"/>
        </w:rPr>
        <w:t>is made up of the following posts</w:t>
      </w:r>
      <w:r w:rsidR="007116B4">
        <w:rPr>
          <w:rFonts w:ascii="Arial" w:hAnsi="Arial" w:cs="Arial"/>
          <w:sz w:val="24"/>
          <w:szCs w:val="24"/>
        </w:rPr>
        <w:t xml:space="preserve"> at April 202</w:t>
      </w:r>
      <w:r>
        <w:rPr>
          <w:rFonts w:ascii="Arial" w:hAnsi="Arial" w:cs="Arial"/>
          <w:sz w:val="24"/>
          <w:szCs w:val="24"/>
        </w:rPr>
        <w:t>5</w:t>
      </w:r>
      <w:r w:rsidR="00274415" w:rsidRPr="006F1911">
        <w:rPr>
          <w:rFonts w:ascii="Arial" w:hAnsi="Arial" w:cs="Arial"/>
          <w:sz w:val="24"/>
          <w:szCs w:val="24"/>
        </w:rPr>
        <w:t xml:space="preserve">: </w:t>
      </w:r>
    </w:p>
    <w:p w14:paraId="26DDBEBB" w14:textId="77777777" w:rsidR="00274415" w:rsidRPr="006F1911" w:rsidRDefault="00274415" w:rsidP="001B6B89">
      <w:pPr>
        <w:pStyle w:val="BodyTextIndent2"/>
        <w:ind w:hanging="720"/>
        <w:jc w:val="both"/>
        <w:rPr>
          <w:rFonts w:ascii="Arial" w:hAnsi="Arial" w:cs="Arial"/>
          <w:sz w:val="24"/>
          <w:szCs w:val="24"/>
        </w:rPr>
      </w:pPr>
      <w:r w:rsidRPr="006F1911">
        <w:rPr>
          <w:rFonts w:ascii="Arial" w:hAnsi="Arial" w:cs="Arial"/>
          <w:sz w:val="24"/>
          <w:szCs w:val="24"/>
        </w:rPr>
        <w:tab/>
      </w:r>
    </w:p>
    <w:p w14:paraId="23EAC302" w14:textId="46122125" w:rsidR="00ED2F1D" w:rsidRDefault="00274415" w:rsidP="001B6B89">
      <w:pPr>
        <w:pStyle w:val="BodyTextIndent2"/>
        <w:ind w:hanging="720"/>
        <w:jc w:val="both"/>
        <w:rPr>
          <w:rFonts w:ascii="Arial" w:hAnsi="Arial" w:cs="Arial"/>
          <w:sz w:val="24"/>
          <w:szCs w:val="24"/>
        </w:rPr>
      </w:pPr>
      <w:r w:rsidRPr="006F1911">
        <w:rPr>
          <w:rFonts w:ascii="Arial" w:hAnsi="Arial" w:cs="Arial"/>
          <w:sz w:val="24"/>
          <w:szCs w:val="24"/>
        </w:rPr>
        <w:tab/>
      </w:r>
      <w:r w:rsidR="00A63838">
        <w:rPr>
          <w:rFonts w:ascii="Arial" w:hAnsi="Arial" w:cs="Arial"/>
          <w:sz w:val="24"/>
          <w:szCs w:val="24"/>
        </w:rPr>
        <w:t>Team Leader (0.4</w:t>
      </w:r>
      <w:r w:rsidR="00ED2F1D" w:rsidRPr="006F1911">
        <w:rPr>
          <w:rFonts w:ascii="Arial" w:hAnsi="Arial" w:cs="Arial"/>
          <w:sz w:val="24"/>
          <w:szCs w:val="24"/>
        </w:rPr>
        <w:t>)</w:t>
      </w:r>
      <w:r w:rsidR="00A63838">
        <w:rPr>
          <w:rFonts w:ascii="Arial" w:hAnsi="Arial" w:cs="Arial"/>
          <w:sz w:val="24"/>
          <w:szCs w:val="24"/>
        </w:rPr>
        <w:t xml:space="preserve"> – occupied </w:t>
      </w:r>
      <w:r w:rsidR="00ED2F1D" w:rsidRPr="006F1911">
        <w:rPr>
          <w:rFonts w:ascii="Arial" w:hAnsi="Arial" w:cs="Arial"/>
          <w:sz w:val="24"/>
          <w:szCs w:val="24"/>
        </w:rPr>
        <w:t xml:space="preserve"> </w:t>
      </w:r>
      <w:r w:rsidR="00207A28" w:rsidRPr="006F1911">
        <w:rPr>
          <w:rFonts w:ascii="Arial" w:hAnsi="Arial" w:cs="Arial"/>
          <w:sz w:val="24"/>
          <w:szCs w:val="24"/>
        </w:rPr>
        <w:t xml:space="preserve"> </w:t>
      </w:r>
    </w:p>
    <w:p w14:paraId="151AFD32" w14:textId="1527772E" w:rsidR="00A63838" w:rsidRPr="006F1911" w:rsidRDefault="00A63838" w:rsidP="001B6B89">
      <w:pPr>
        <w:pStyle w:val="BodyTextIndent2"/>
        <w:ind w:hanging="720"/>
        <w:jc w:val="both"/>
        <w:rPr>
          <w:rFonts w:ascii="Arial" w:hAnsi="Arial" w:cs="Arial"/>
          <w:sz w:val="24"/>
          <w:szCs w:val="24"/>
        </w:rPr>
      </w:pPr>
      <w:r>
        <w:rPr>
          <w:rFonts w:ascii="Arial" w:hAnsi="Arial" w:cs="Arial"/>
          <w:sz w:val="24"/>
          <w:szCs w:val="24"/>
        </w:rPr>
        <w:tab/>
        <w:t>Lead officer (0.</w:t>
      </w:r>
      <w:r w:rsidR="00655B21">
        <w:rPr>
          <w:rFonts w:ascii="Arial" w:hAnsi="Arial" w:cs="Arial"/>
          <w:sz w:val="24"/>
          <w:szCs w:val="24"/>
        </w:rPr>
        <w:t>5</w:t>
      </w:r>
      <w:r>
        <w:rPr>
          <w:rFonts w:ascii="Arial" w:hAnsi="Arial" w:cs="Arial"/>
          <w:sz w:val="24"/>
          <w:szCs w:val="24"/>
        </w:rPr>
        <w:t>) – currently</w:t>
      </w:r>
      <w:r w:rsidR="00655B21">
        <w:rPr>
          <w:rFonts w:ascii="Arial" w:hAnsi="Arial" w:cs="Arial"/>
          <w:sz w:val="24"/>
          <w:szCs w:val="24"/>
        </w:rPr>
        <w:t xml:space="preserve"> filled by secondment</w:t>
      </w:r>
    </w:p>
    <w:p w14:paraId="62003611" w14:textId="1BF5455C" w:rsidR="00274415" w:rsidRDefault="00A63838" w:rsidP="001B6B89">
      <w:pPr>
        <w:pStyle w:val="BodyTextIndent2"/>
        <w:ind w:hanging="720"/>
        <w:jc w:val="both"/>
        <w:rPr>
          <w:rFonts w:ascii="Arial" w:hAnsi="Arial" w:cs="Arial"/>
          <w:sz w:val="24"/>
          <w:szCs w:val="24"/>
        </w:rPr>
      </w:pPr>
      <w:r>
        <w:rPr>
          <w:rFonts w:ascii="Arial" w:hAnsi="Arial" w:cs="Arial"/>
          <w:sz w:val="24"/>
          <w:szCs w:val="24"/>
        </w:rPr>
        <w:tab/>
        <w:t>Specialist Officer (2.0</w:t>
      </w:r>
      <w:r w:rsidR="00274415" w:rsidRPr="006F1911">
        <w:rPr>
          <w:rFonts w:ascii="Arial" w:hAnsi="Arial" w:cs="Arial"/>
          <w:sz w:val="24"/>
          <w:szCs w:val="24"/>
        </w:rPr>
        <w:t xml:space="preserve"> FTE)</w:t>
      </w:r>
      <w:r>
        <w:rPr>
          <w:rFonts w:ascii="Arial" w:hAnsi="Arial" w:cs="Arial"/>
          <w:sz w:val="24"/>
          <w:szCs w:val="24"/>
        </w:rPr>
        <w:t xml:space="preserve"> – </w:t>
      </w:r>
      <w:r w:rsidR="00655B21">
        <w:rPr>
          <w:rFonts w:ascii="Arial" w:hAnsi="Arial" w:cs="Arial"/>
          <w:sz w:val="24"/>
          <w:szCs w:val="24"/>
        </w:rPr>
        <w:t xml:space="preserve">1 FTE </w:t>
      </w:r>
      <w:r>
        <w:rPr>
          <w:rFonts w:ascii="Arial" w:hAnsi="Arial" w:cs="Arial"/>
          <w:sz w:val="24"/>
          <w:szCs w:val="24"/>
        </w:rPr>
        <w:t>occupied</w:t>
      </w:r>
      <w:r w:rsidR="00655B21">
        <w:rPr>
          <w:rFonts w:ascii="Arial" w:hAnsi="Arial" w:cs="Arial"/>
          <w:sz w:val="24"/>
          <w:szCs w:val="24"/>
        </w:rPr>
        <w:t xml:space="preserve">, 1 FTE vacated to secondment above </w:t>
      </w:r>
      <w:r>
        <w:rPr>
          <w:rFonts w:ascii="Arial" w:hAnsi="Arial" w:cs="Arial"/>
          <w:sz w:val="24"/>
          <w:szCs w:val="24"/>
        </w:rPr>
        <w:t xml:space="preserve"> </w:t>
      </w:r>
    </w:p>
    <w:p w14:paraId="2CAE3C29" w14:textId="2613E519" w:rsidR="00A63838" w:rsidRPr="006F1911" w:rsidRDefault="00A63838" w:rsidP="001B6B89">
      <w:pPr>
        <w:pStyle w:val="BodyTextIndent2"/>
        <w:ind w:hanging="720"/>
        <w:jc w:val="both"/>
        <w:rPr>
          <w:rFonts w:ascii="Arial" w:hAnsi="Arial" w:cs="Arial"/>
          <w:sz w:val="24"/>
          <w:szCs w:val="24"/>
        </w:rPr>
      </w:pPr>
      <w:r>
        <w:rPr>
          <w:rFonts w:ascii="Arial" w:hAnsi="Arial" w:cs="Arial"/>
          <w:sz w:val="24"/>
          <w:szCs w:val="24"/>
        </w:rPr>
        <w:tab/>
        <w:t xml:space="preserve">Regulatory Officer (1.0 FTE) – </w:t>
      </w:r>
      <w:r w:rsidR="00655B21">
        <w:rPr>
          <w:rFonts w:ascii="Arial" w:hAnsi="Arial" w:cs="Arial"/>
          <w:sz w:val="24"/>
          <w:szCs w:val="24"/>
        </w:rPr>
        <w:t>occupied</w:t>
      </w:r>
    </w:p>
    <w:p w14:paraId="3D270A63" w14:textId="397E088C" w:rsidR="00274415" w:rsidRPr="006F1911" w:rsidRDefault="00274415" w:rsidP="001B6B89">
      <w:pPr>
        <w:pStyle w:val="BodyTextIndent2"/>
        <w:ind w:hanging="720"/>
        <w:jc w:val="both"/>
        <w:rPr>
          <w:rFonts w:ascii="Arial" w:hAnsi="Arial" w:cs="Arial"/>
          <w:sz w:val="24"/>
          <w:szCs w:val="24"/>
        </w:rPr>
      </w:pPr>
      <w:r w:rsidRPr="006F1911">
        <w:rPr>
          <w:rFonts w:ascii="Arial" w:hAnsi="Arial" w:cs="Arial"/>
          <w:sz w:val="24"/>
          <w:szCs w:val="24"/>
        </w:rPr>
        <w:tab/>
        <w:t>Specialist support (</w:t>
      </w:r>
      <w:r w:rsidR="00207A28" w:rsidRPr="006F1911">
        <w:rPr>
          <w:rFonts w:ascii="Arial" w:hAnsi="Arial" w:cs="Arial"/>
          <w:sz w:val="24"/>
          <w:szCs w:val="24"/>
        </w:rPr>
        <w:t>1</w:t>
      </w:r>
      <w:r w:rsidRPr="006F1911">
        <w:rPr>
          <w:rFonts w:ascii="Arial" w:hAnsi="Arial" w:cs="Arial"/>
          <w:sz w:val="24"/>
          <w:szCs w:val="24"/>
        </w:rPr>
        <w:t xml:space="preserve"> FTE)</w:t>
      </w:r>
    </w:p>
    <w:p w14:paraId="59F2B7E4" w14:textId="50937B86" w:rsidR="00274415" w:rsidRPr="006F1911" w:rsidRDefault="00207A28" w:rsidP="003042D5">
      <w:pPr>
        <w:pStyle w:val="BodyTextIndent2"/>
        <w:ind w:hanging="720"/>
        <w:jc w:val="both"/>
        <w:rPr>
          <w:rFonts w:ascii="Arial" w:hAnsi="Arial" w:cs="Arial"/>
          <w:sz w:val="24"/>
          <w:szCs w:val="24"/>
        </w:rPr>
      </w:pPr>
      <w:r w:rsidRPr="006F1911">
        <w:rPr>
          <w:rFonts w:ascii="Arial" w:hAnsi="Arial" w:cs="Arial"/>
          <w:sz w:val="24"/>
          <w:szCs w:val="24"/>
        </w:rPr>
        <w:tab/>
      </w:r>
    </w:p>
    <w:p w14:paraId="1C0EEEEF" w14:textId="7C6B3385" w:rsidR="00655B21" w:rsidRDefault="00274415" w:rsidP="00935C3B">
      <w:pPr>
        <w:pStyle w:val="Level1"/>
        <w:numPr>
          <w:ilvl w:val="0"/>
          <w:numId w:val="0"/>
        </w:numPr>
        <w:tabs>
          <w:tab w:val="left" w:pos="-1440"/>
          <w:tab w:val="left" w:pos="567"/>
        </w:tabs>
        <w:spacing w:line="264" w:lineRule="auto"/>
        <w:ind w:left="720" w:hanging="720"/>
        <w:jc w:val="both"/>
        <w:rPr>
          <w:rFonts w:ascii="Arial" w:hAnsi="Arial" w:cs="Arial"/>
        </w:rPr>
      </w:pPr>
      <w:r w:rsidRPr="006F1911">
        <w:rPr>
          <w:rFonts w:ascii="Arial" w:hAnsi="Arial" w:cs="Arial"/>
        </w:rPr>
        <w:t>2.2.4</w:t>
      </w:r>
      <w:r w:rsidRPr="006F1911">
        <w:rPr>
          <w:rFonts w:ascii="Arial" w:hAnsi="Arial" w:cs="Arial"/>
        </w:rPr>
        <w:tab/>
      </w:r>
      <w:r w:rsidR="00F03762" w:rsidRPr="006F1911">
        <w:rPr>
          <w:rFonts w:ascii="Arial" w:hAnsi="Arial" w:cs="Arial"/>
        </w:rPr>
        <w:tab/>
      </w:r>
      <w:r w:rsidR="00655B21">
        <w:rPr>
          <w:rFonts w:ascii="Arial" w:hAnsi="Arial" w:cs="Arial"/>
        </w:rPr>
        <w:t xml:space="preserve">We have been unable to recruit into the new Lead officer post despite advertising the position twice since August 2024. The post have been filled internally through </w:t>
      </w:r>
      <w:r w:rsidR="00655B21">
        <w:rPr>
          <w:rFonts w:ascii="Arial" w:hAnsi="Arial" w:cs="Arial"/>
        </w:rPr>
        <w:lastRenderedPageBreak/>
        <w:t xml:space="preserve">a secondment, however this has created a temporary vacancy at Specialist Officer </w:t>
      </w:r>
      <w:r w:rsidR="00626A49">
        <w:rPr>
          <w:rFonts w:ascii="Arial" w:hAnsi="Arial" w:cs="Arial"/>
        </w:rPr>
        <w:t>Level</w:t>
      </w:r>
      <w:r w:rsidR="00655B21">
        <w:rPr>
          <w:rFonts w:ascii="Arial" w:hAnsi="Arial" w:cs="Arial"/>
        </w:rPr>
        <w:t xml:space="preserve">, which we are </w:t>
      </w:r>
      <w:r w:rsidR="00626A49">
        <w:rPr>
          <w:rFonts w:ascii="Arial" w:hAnsi="Arial" w:cs="Arial"/>
        </w:rPr>
        <w:t>partially covering</w:t>
      </w:r>
      <w:r w:rsidR="00655B21">
        <w:rPr>
          <w:rFonts w:ascii="Arial" w:hAnsi="Arial" w:cs="Arial"/>
        </w:rPr>
        <w:t xml:space="preserve"> with external support. </w:t>
      </w:r>
    </w:p>
    <w:p w14:paraId="548EAFAA" w14:textId="77777777" w:rsidR="00655B21" w:rsidRDefault="00655B21" w:rsidP="00935C3B">
      <w:pPr>
        <w:pStyle w:val="Level1"/>
        <w:numPr>
          <w:ilvl w:val="0"/>
          <w:numId w:val="0"/>
        </w:numPr>
        <w:tabs>
          <w:tab w:val="left" w:pos="-1440"/>
          <w:tab w:val="left" w:pos="567"/>
        </w:tabs>
        <w:spacing w:line="264" w:lineRule="auto"/>
        <w:ind w:left="720" w:hanging="720"/>
        <w:jc w:val="both"/>
        <w:rPr>
          <w:rFonts w:ascii="Arial" w:hAnsi="Arial" w:cs="Arial"/>
          <w:szCs w:val="22"/>
        </w:rPr>
      </w:pPr>
    </w:p>
    <w:p w14:paraId="62BB5A9A" w14:textId="5EA51A13" w:rsidR="00A816B2" w:rsidRPr="006F1911" w:rsidRDefault="00655B21" w:rsidP="00935C3B">
      <w:pPr>
        <w:pStyle w:val="Level1"/>
        <w:numPr>
          <w:ilvl w:val="0"/>
          <w:numId w:val="0"/>
        </w:numPr>
        <w:tabs>
          <w:tab w:val="left" w:pos="-1440"/>
          <w:tab w:val="left" w:pos="567"/>
        </w:tabs>
        <w:spacing w:line="264" w:lineRule="auto"/>
        <w:ind w:left="720" w:hanging="720"/>
        <w:jc w:val="both"/>
        <w:rPr>
          <w:rFonts w:ascii="Arial" w:hAnsi="Arial" w:cs="Arial"/>
        </w:rPr>
      </w:pPr>
      <w:r>
        <w:rPr>
          <w:rFonts w:ascii="Arial" w:hAnsi="Arial" w:cs="Arial"/>
          <w:szCs w:val="22"/>
        </w:rPr>
        <w:t>2.2.5</w:t>
      </w:r>
      <w:r>
        <w:rPr>
          <w:rFonts w:ascii="Arial" w:hAnsi="Arial" w:cs="Arial"/>
          <w:szCs w:val="22"/>
        </w:rPr>
        <w:tab/>
      </w:r>
      <w:r>
        <w:rPr>
          <w:rFonts w:ascii="Arial" w:hAnsi="Arial" w:cs="Arial"/>
          <w:szCs w:val="22"/>
        </w:rPr>
        <w:tab/>
      </w:r>
      <w:r w:rsidR="007116B4">
        <w:rPr>
          <w:rFonts w:ascii="Arial" w:hAnsi="Arial" w:cs="Arial"/>
          <w:szCs w:val="22"/>
        </w:rPr>
        <w:t xml:space="preserve">A food safety </w:t>
      </w:r>
      <w:r w:rsidR="008D7EA5">
        <w:rPr>
          <w:rFonts w:ascii="Arial" w:hAnsi="Arial" w:cs="Arial"/>
          <w:szCs w:val="22"/>
        </w:rPr>
        <w:t xml:space="preserve">contractor </w:t>
      </w:r>
      <w:r w:rsidR="007116B4">
        <w:rPr>
          <w:rFonts w:ascii="Arial" w:hAnsi="Arial" w:cs="Arial"/>
          <w:szCs w:val="22"/>
        </w:rPr>
        <w:t xml:space="preserve">will be engaged during the </w:t>
      </w:r>
      <w:r>
        <w:rPr>
          <w:rFonts w:ascii="Arial" w:hAnsi="Arial" w:cs="Arial"/>
          <w:szCs w:val="22"/>
        </w:rPr>
        <w:t>2025/2026</w:t>
      </w:r>
      <w:r w:rsidR="007116B4">
        <w:rPr>
          <w:rFonts w:ascii="Arial" w:hAnsi="Arial" w:cs="Arial"/>
          <w:szCs w:val="22"/>
        </w:rPr>
        <w:t xml:space="preserve"> to cover </w:t>
      </w:r>
      <w:r w:rsidR="008D7EA5">
        <w:rPr>
          <w:rFonts w:ascii="Arial" w:hAnsi="Arial" w:cs="Arial"/>
          <w:szCs w:val="22"/>
        </w:rPr>
        <w:t>some of the vacancy gaps</w:t>
      </w:r>
      <w:r w:rsidR="007116B4">
        <w:rPr>
          <w:rFonts w:ascii="Arial" w:hAnsi="Arial" w:cs="Arial"/>
          <w:szCs w:val="22"/>
        </w:rPr>
        <w:t xml:space="preserve"> whilst the new posts are being implemented</w:t>
      </w:r>
      <w:r w:rsidR="00F03762" w:rsidRPr="006F1911">
        <w:rPr>
          <w:rFonts w:ascii="Arial" w:hAnsi="Arial" w:cs="Arial"/>
        </w:rPr>
        <w:t xml:space="preserve">. </w:t>
      </w:r>
      <w:r>
        <w:rPr>
          <w:rFonts w:ascii="Arial" w:hAnsi="Arial" w:cs="Arial"/>
        </w:rPr>
        <w:t xml:space="preserve">This has been secured through a direct 12 month contract, with option to extend to 36 months. </w:t>
      </w:r>
    </w:p>
    <w:p w14:paraId="488FA7CD" w14:textId="77777777" w:rsidR="00F759D6" w:rsidRPr="006F1911" w:rsidRDefault="00F759D6" w:rsidP="001B6B89">
      <w:pPr>
        <w:pStyle w:val="BodyTextIndent2"/>
        <w:ind w:hanging="720"/>
        <w:jc w:val="both"/>
        <w:rPr>
          <w:rFonts w:ascii="Arial" w:hAnsi="Arial" w:cs="Arial"/>
        </w:rPr>
      </w:pPr>
    </w:p>
    <w:p w14:paraId="4A2545DA" w14:textId="7EE62F3A" w:rsidR="00A240A1" w:rsidRPr="006F1911" w:rsidRDefault="00A240A1" w:rsidP="001B6B89">
      <w:pPr>
        <w:pStyle w:val="BodyTextIndent2"/>
        <w:ind w:left="0"/>
        <w:jc w:val="both"/>
        <w:rPr>
          <w:rFonts w:ascii="Arial" w:hAnsi="Arial" w:cs="Arial"/>
          <w:sz w:val="24"/>
          <w:szCs w:val="24"/>
        </w:rPr>
      </w:pPr>
      <w:r w:rsidRPr="006F1911">
        <w:rPr>
          <w:rFonts w:ascii="Arial" w:hAnsi="Arial" w:cs="Arial"/>
          <w:sz w:val="24"/>
          <w:szCs w:val="24"/>
        </w:rPr>
        <w:t>2.2.</w:t>
      </w:r>
      <w:r w:rsidR="00655B21">
        <w:rPr>
          <w:rFonts w:ascii="Arial" w:hAnsi="Arial" w:cs="Arial"/>
          <w:sz w:val="24"/>
          <w:szCs w:val="24"/>
        </w:rPr>
        <w:t>6</w:t>
      </w:r>
      <w:r w:rsidRPr="006F1911">
        <w:rPr>
          <w:rFonts w:ascii="Arial" w:hAnsi="Arial" w:cs="Arial"/>
          <w:sz w:val="24"/>
          <w:szCs w:val="24"/>
        </w:rPr>
        <w:tab/>
        <w:t>The Section employs</w:t>
      </w:r>
      <w:r w:rsidR="000F7FD2" w:rsidRPr="006F1911">
        <w:rPr>
          <w:rFonts w:ascii="Arial" w:hAnsi="Arial" w:cs="Arial"/>
          <w:sz w:val="24"/>
          <w:szCs w:val="24"/>
        </w:rPr>
        <w:t xml:space="preserve"> the following additional support services;</w:t>
      </w:r>
    </w:p>
    <w:p w14:paraId="12F5A8FF" w14:textId="77777777" w:rsidR="00A240A1" w:rsidRPr="006F1911" w:rsidRDefault="00A240A1" w:rsidP="001B6B89">
      <w:pPr>
        <w:pStyle w:val="BodyTextIndent2"/>
        <w:ind w:left="0"/>
        <w:jc w:val="both"/>
        <w:rPr>
          <w:rFonts w:ascii="Arial" w:hAnsi="Arial" w:cs="Arial"/>
          <w:sz w:val="24"/>
          <w:szCs w:val="24"/>
        </w:rPr>
      </w:pPr>
    </w:p>
    <w:p w14:paraId="7560E838" w14:textId="77777777" w:rsidR="00A240A1" w:rsidRPr="006F1911" w:rsidRDefault="000F7FD2" w:rsidP="00BB7004">
      <w:pPr>
        <w:pStyle w:val="BodyTextIndent2"/>
        <w:numPr>
          <w:ilvl w:val="0"/>
          <w:numId w:val="10"/>
        </w:numPr>
        <w:jc w:val="both"/>
        <w:rPr>
          <w:rFonts w:ascii="Arial" w:hAnsi="Arial" w:cs="Arial"/>
          <w:sz w:val="24"/>
          <w:szCs w:val="24"/>
        </w:rPr>
      </w:pPr>
      <w:r w:rsidRPr="006F1911">
        <w:rPr>
          <w:rFonts w:ascii="Arial" w:hAnsi="Arial" w:cs="Arial"/>
          <w:sz w:val="24"/>
          <w:szCs w:val="24"/>
        </w:rPr>
        <w:t>Public Analyst - Public Analyst Scientific Services, i54 Business Park, Valiant Way, Wolverhampton, WV9 5GB</w:t>
      </w:r>
      <w:r w:rsidRPr="006F1911">
        <w:rPr>
          <w:rFonts w:ascii="Arial" w:hAnsi="Arial" w:cs="Arial"/>
          <w:sz w:val="24"/>
          <w:szCs w:val="24"/>
        </w:rPr>
        <w:tab/>
      </w:r>
    </w:p>
    <w:p w14:paraId="21B9A548" w14:textId="77777777" w:rsidR="00A240A1" w:rsidRPr="006F1911" w:rsidRDefault="000F7FD2" w:rsidP="001B6B89">
      <w:pPr>
        <w:pStyle w:val="BodyTextIndent2"/>
        <w:tabs>
          <w:tab w:val="left" w:pos="709"/>
        </w:tabs>
        <w:ind w:left="1436" w:hanging="2145"/>
        <w:jc w:val="both"/>
        <w:rPr>
          <w:rFonts w:ascii="Arial" w:hAnsi="Arial" w:cs="Arial"/>
          <w:sz w:val="24"/>
          <w:szCs w:val="24"/>
        </w:rPr>
      </w:pPr>
      <w:r w:rsidRPr="006F1911">
        <w:rPr>
          <w:rFonts w:ascii="Arial" w:hAnsi="Arial" w:cs="Arial"/>
          <w:sz w:val="24"/>
          <w:szCs w:val="24"/>
        </w:rPr>
        <w:tab/>
        <w:t>(iii</w:t>
      </w:r>
      <w:r w:rsidR="00A240A1" w:rsidRPr="006F1911">
        <w:rPr>
          <w:rFonts w:ascii="Arial" w:hAnsi="Arial" w:cs="Arial"/>
          <w:sz w:val="24"/>
          <w:szCs w:val="24"/>
        </w:rPr>
        <w:t>)</w:t>
      </w:r>
      <w:r w:rsidR="00A240A1" w:rsidRPr="006F1911">
        <w:rPr>
          <w:rFonts w:ascii="Arial" w:hAnsi="Arial" w:cs="Arial"/>
          <w:sz w:val="24"/>
          <w:szCs w:val="24"/>
        </w:rPr>
        <w:tab/>
      </w:r>
      <w:r w:rsidRPr="006F1911">
        <w:rPr>
          <w:rFonts w:ascii="Arial" w:hAnsi="Arial" w:cs="Arial"/>
          <w:sz w:val="24"/>
          <w:szCs w:val="24"/>
        </w:rPr>
        <w:t xml:space="preserve">Food Examiner - Public Health England, Food Water and Environmental Microbiology Laboratory Porton Down, Salisbury, SP4 0JG  </w:t>
      </w:r>
    </w:p>
    <w:p w14:paraId="6A067539" w14:textId="77777777" w:rsidR="00A240A1" w:rsidRPr="006F1911" w:rsidRDefault="00A240A1" w:rsidP="001B6B89">
      <w:pPr>
        <w:pStyle w:val="BodyTextIndent2"/>
        <w:tabs>
          <w:tab w:val="left" w:pos="709"/>
        </w:tabs>
        <w:ind w:left="1436" w:hanging="2145"/>
        <w:jc w:val="both"/>
        <w:rPr>
          <w:rFonts w:ascii="Arial" w:hAnsi="Arial" w:cs="Arial"/>
          <w:sz w:val="24"/>
          <w:szCs w:val="24"/>
        </w:rPr>
      </w:pPr>
      <w:r w:rsidRPr="006F1911">
        <w:rPr>
          <w:rFonts w:ascii="Arial" w:hAnsi="Arial" w:cs="Arial"/>
          <w:sz w:val="24"/>
          <w:szCs w:val="24"/>
        </w:rPr>
        <w:tab/>
      </w:r>
    </w:p>
    <w:p w14:paraId="6C494245" w14:textId="7B9EC405" w:rsidR="007540A6" w:rsidRPr="006F1911" w:rsidRDefault="00A240A1" w:rsidP="001B6B89">
      <w:pPr>
        <w:pStyle w:val="BodyTextIndent2"/>
        <w:ind w:left="0"/>
        <w:jc w:val="both"/>
        <w:rPr>
          <w:rFonts w:ascii="Arial" w:hAnsi="Arial" w:cs="Arial"/>
          <w:sz w:val="24"/>
          <w:szCs w:val="24"/>
        </w:rPr>
      </w:pPr>
      <w:r w:rsidRPr="006F1911">
        <w:rPr>
          <w:rFonts w:ascii="Arial" w:hAnsi="Arial" w:cs="Arial"/>
          <w:sz w:val="24"/>
          <w:szCs w:val="24"/>
        </w:rPr>
        <w:tab/>
        <w:t xml:space="preserve">For </w:t>
      </w:r>
      <w:r w:rsidR="000F7FD2" w:rsidRPr="006F1911">
        <w:rPr>
          <w:rFonts w:ascii="Arial" w:hAnsi="Arial" w:cs="Arial"/>
          <w:sz w:val="24"/>
          <w:szCs w:val="24"/>
        </w:rPr>
        <w:t xml:space="preserve">other </w:t>
      </w:r>
      <w:r w:rsidRPr="006F1911">
        <w:rPr>
          <w:rFonts w:ascii="Arial" w:hAnsi="Arial" w:cs="Arial"/>
          <w:sz w:val="24"/>
          <w:szCs w:val="24"/>
        </w:rPr>
        <w:t xml:space="preserve">specialist work the services of other analysts </w:t>
      </w:r>
      <w:r w:rsidR="000F7FD2" w:rsidRPr="006F1911">
        <w:rPr>
          <w:rFonts w:ascii="Arial" w:hAnsi="Arial" w:cs="Arial"/>
          <w:sz w:val="24"/>
          <w:szCs w:val="24"/>
        </w:rPr>
        <w:t>may</w:t>
      </w:r>
      <w:r w:rsidRPr="006F1911">
        <w:rPr>
          <w:rFonts w:ascii="Arial" w:hAnsi="Arial" w:cs="Arial"/>
          <w:sz w:val="24"/>
          <w:szCs w:val="24"/>
        </w:rPr>
        <w:t xml:space="preserve"> be employed.</w:t>
      </w:r>
      <w:r w:rsidR="00274415" w:rsidRPr="006F1911">
        <w:rPr>
          <w:rFonts w:ascii="Arial" w:hAnsi="Arial" w:cs="Arial"/>
          <w:sz w:val="24"/>
          <w:szCs w:val="24"/>
        </w:rPr>
        <w:t xml:space="preserve"> </w:t>
      </w:r>
    </w:p>
    <w:p w14:paraId="71A16A72" w14:textId="77777777" w:rsidR="008A13E4" w:rsidRPr="006F1911" w:rsidRDefault="008A13E4" w:rsidP="001B6B89">
      <w:pPr>
        <w:pStyle w:val="BodyTextIndent2"/>
        <w:jc w:val="both"/>
        <w:rPr>
          <w:rFonts w:ascii="Arial" w:hAnsi="Arial" w:cs="Arial"/>
          <w:sz w:val="24"/>
          <w:szCs w:val="24"/>
        </w:rPr>
      </w:pPr>
    </w:p>
    <w:p w14:paraId="587D869B" w14:textId="77777777"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2.3</w:t>
      </w:r>
      <w:r w:rsidRPr="006F1911">
        <w:rPr>
          <w:rFonts w:ascii="Arial" w:hAnsi="Arial" w:cs="Arial"/>
          <w:b/>
          <w:sz w:val="24"/>
          <w:szCs w:val="24"/>
        </w:rPr>
        <w:tab/>
        <w:t>Scope of the Service</w:t>
      </w:r>
    </w:p>
    <w:p w14:paraId="62A1D76D" w14:textId="77777777" w:rsidR="00A240A1" w:rsidRPr="006F1911" w:rsidRDefault="00A240A1" w:rsidP="001B6B89">
      <w:pPr>
        <w:pStyle w:val="BodyTextIndent2"/>
        <w:ind w:left="0"/>
        <w:jc w:val="both"/>
        <w:rPr>
          <w:rFonts w:ascii="Arial" w:hAnsi="Arial" w:cs="Arial"/>
          <w:b/>
          <w:sz w:val="24"/>
          <w:szCs w:val="24"/>
        </w:rPr>
      </w:pPr>
    </w:p>
    <w:p w14:paraId="75D258BF" w14:textId="77777777" w:rsidR="00A240A1" w:rsidRPr="006F1911" w:rsidRDefault="00A240A1" w:rsidP="001B6B89">
      <w:pPr>
        <w:pStyle w:val="BodyTextIndent2"/>
        <w:ind w:hanging="720"/>
        <w:jc w:val="both"/>
        <w:rPr>
          <w:rFonts w:ascii="Arial" w:hAnsi="Arial" w:cs="Arial"/>
          <w:sz w:val="24"/>
          <w:szCs w:val="24"/>
        </w:rPr>
      </w:pPr>
      <w:r w:rsidRPr="006F1911">
        <w:rPr>
          <w:rFonts w:ascii="Arial" w:hAnsi="Arial" w:cs="Arial"/>
          <w:sz w:val="24"/>
          <w:szCs w:val="24"/>
        </w:rPr>
        <w:t>2.3.1</w:t>
      </w:r>
      <w:r w:rsidRPr="006F1911">
        <w:rPr>
          <w:rFonts w:ascii="Arial" w:hAnsi="Arial" w:cs="Arial"/>
          <w:sz w:val="24"/>
          <w:szCs w:val="24"/>
        </w:rPr>
        <w:tab/>
        <w:t xml:space="preserve">The </w:t>
      </w:r>
      <w:r w:rsidR="000437AE" w:rsidRPr="006F1911">
        <w:rPr>
          <w:rFonts w:ascii="Arial" w:hAnsi="Arial" w:cs="Arial"/>
          <w:sz w:val="24"/>
          <w:szCs w:val="24"/>
        </w:rPr>
        <w:t xml:space="preserve">Food Safety </w:t>
      </w:r>
      <w:r w:rsidR="00D27A27" w:rsidRPr="006F1911">
        <w:rPr>
          <w:rFonts w:ascii="Arial" w:hAnsi="Arial" w:cs="Arial"/>
          <w:sz w:val="24"/>
          <w:szCs w:val="24"/>
        </w:rPr>
        <w:t xml:space="preserve">Team delivers </w:t>
      </w:r>
      <w:r w:rsidR="006D59DE" w:rsidRPr="006F1911">
        <w:rPr>
          <w:rFonts w:ascii="Arial" w:hAnsi="Arial" w:cs="Arial"/>
          <w:sz w:val="24"/>
          <w:szCs w:val="24"/>
        </w:rPr>
        <w:t xml:space="preserve">a wide range of key food-related </w:t>
      </w:r>
      <w:r w:rsidR="00D27A27" w:rsidRPr="006F1911">
        <w:rPr>
          <w:rFonts w:ascii="Arial" w:hAnsi="Arial" w:cs="Arial"/>
          <w:sz w:val="24"/>
          <w:szCs w:val="24"/>
        </w:rPr>
        <w:t>service functions, which</w:t>
      </w:r>
      <w:r w:rsidRPr="006F1911">
        <w:rPr>
          <w:rFonts w:ascii="Arial" w:hAnsi="Arial" w:cs="Arial"/>
          <w:sz w:val="24"/>
          <w:szCs w:val="24"/>
        </w:rPr>
        <w:t xml:space="preserve"> includes:</w:t>
      </w:r>
    </w:p>
    <w:p w14:paraId="21A383A9" w14:textId="77777777" w:rsidR="00A240A1" w:rsidRPr="006F1911" w:rsidRDefault="00A240A1" w:rsidP="001B6B89">
      <w:pPr>
        <w:pStyle w:val="BodyTextIndent2"/>
        <w:ind w:left="0"/>
        <w:jc w:val="both"/>
        <w:rPr>
          <w:rFonts w:ascii="Arial" w:hAnsi="Arial" w:cs="Arial"/>
          <w:sz w:val="24"/>
          <w:szCs w:val="24"/>
        </w:rPr>
      </w:pPr>
    </w:p>
    <w:p w14:paraId="18FEB001" w14:textId="77777777" w:rsidR="00A4402B" w:rsidRPr="006F1911" w:rsidRDefault="006D59DE"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Food hygiene interventions of premises, based on risk assessment of business activity</w:t>
      </w:r>
      <w:r w:rsidR="003E43D5" w:rsidRPr="006F1911">
        <w:rPr>
          <w:rFonts w:ascii="Arial" w:hAnsi="Arial" w:cs="Arial"/>
          <w:sz w:val="24"/>
          <w:szCs w:val="24"/>
        </w:rPr>
        <w:t xml:space="preserve"> and level of compliance</w:t>
      </w:r>
      <w:r w:rsidRPr="006F1911">
        <w:rPr>
          <w:rFonts w:ascii="Arial" w:hAnsi="Arial" w:cs="Arial"/>
          <w:sz w:val="24"/>
          <w:szCs w:val="24"/>
        </w:rPr>
        <w:t>, which will</w:t>
      </w:r>
      <w:r w:rsidR="003E43D5" w:rsidRPr="006F1911">
        <w:rPr>
          <w:rFonts w:ascii="Arial" w:hAnsi="Arial" w:cs="Arial"/>
          <w:sz w:val="24"/>
          <w:szCs w:val="24"/>
        </w:rPr>
        <w:t xml:space="preserve"> dictate the frequency of visits, in accordance with A</w:t>
      </w:r>
      <w:r w:rsidR="008F5372" w:rsidRPr="006F1911">
        <w:rPr>
          <w:rFonts w:ascii="Arial" w:hAnsi="Arial" w:cs="Arial"/>
          <w:sz w:val="24"/>
          <w:szCs w:val="24"/>
        </w:rPr>
        <w:t>nnex 1</w:t>
      </w:r>
      <w:r w:rsidR="003E43D5" w:rsidRPr="006F1911">
        <w:rPr>
          <w:rFonts w:ascii="Arial" w:hAnsi="Arial" w:cs="Arial"/>
          <w:sz w:val="24"/>
          <w:szCs w:val="24"/>
        </w:rPr>
        <w:t xml:space="preserve"> of the Food Law Code of Practice; </w:t>
      </w:r>
    </w:p>
    <w:p w14:paraId="7DB2E662" w14:textId="5FAECC97" w:rsidR="003E43D5" w:rsidRPr="006F1911" w:rsidRDefault="003E43D5"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Identifying and determining premises that require approval of specific food products of animal origin. Assessing and inspecting these premises as required to ens</w:t>
      </w:r>
      <w:r w:rsidR="00CB5346">
        <w:rPr>
          <w:rFonts w:ascii="Arial" w:hAnsi="Arial" w:cs="Arial"/>
          <w:sz w:val="24"/>
          <w:szCs w:val="24"/>
        </w:rPr>
        <w:t>ure</w:t>
      </w:r>
      <w:r w:rsidR="008D7EA5">
        <w:rPr>
          <w:rFonts w:ascii="Arial" w:hAnsi="Arial" w:cs="Arial"/>
          <w:sz w:val="24"/>
          <w:szCs w:val="24"/>
        </w:rPr>
        <w:t xml:space="preserve"> </w:t>
      </w:r>
      <w:r w:rsidRPr="006F1911">
        <w:rPr>
          <w:rFonts w:ascii="Arial" w:hAnsi="Arial" w:cs="Arial"/>
          <w:sz w:val="24"/>
          <w:szCs w:val="24"/>
        </w:rPr>
        <w:t>that they are issued with conditional and full approval as necessary;</w:t>
      </w:r>
    </w:p>
    <w:p w14:paraId="533D3D81" w14:textId="73B17D5F" w:rsidR="00A4402B" w:rsidRPr="006F1911" w:rsidRDefault="006D59DE"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Implementing and promoting the national Food Hygiene Rating Scheme</w:t>
      </w:r>
      <w:r w:rsidR="00AD4C67" w:rsidRPr="006F1911">
        <w:rPr>
          <w:rFonts w:ascii="Arial" w:hAnsi="Arial" w:cs="Arial"/>
          <w:sz w:val="24"/>
          <w:szCs w:val="24"/>
        </w:rPr>
        <w:t xml:space="preserve"> to encourage businesses to improve and promote hygiene standards and give consumers the information they need to make informed decisions about where they choose to e</w:t>
      </w:r>
      <w:r w:rsidR="00274415" w:rsidRPr="006F1911">
        <w:rPr>
          <w:rFonts w:ascii="Arial" w:hAnsi="Arial" w:cs="Arial"/>
          <w:sz w:val="24"/>
          <w:szCs w:val="24"/>
        </w:rPr>
        <w:t>a</w:t>
      </w:r>
      <w:r w:rsidR="00316BBF" w:rsidRPr="006F1911">
        <w:rPr>
          <w:rFonts w:ascii="Arial" w:hAnsi="Arial" w:cs="Arial"/>
          <w:sz w:val="24"/>
          <w:szCs w:val="24"/>
        </w:rPr>
        <w:t>t and purchase food and drink;</w:t>
      </w:r>
    </w:p>
    <w:p w14:paraId="6F6D5A19" w14:textId="61E09AD9" w:rsidR="00A4402B" w:rsidRPr="006F1911" w:rsidRDefault="003E43D5"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lastRenderedPageBreak/>
        <w:t>The enforcement of all aspects of Food Hygiene and Safety</w:t>
      </w:r>
      <w:r w:rsidR="00316BBF" w:rsidRPr="006F1911">
        <w:rPr>
          <w:rFonts w:ascii="Arial" w:hAnsi="Arial" w:cs="Arial"/>
          <w:sz w:val="24"/>
          <w:szCs w:val="24"/>
        </w:rPr>
        <w:t xml:space="preserve"> in Food business in the District;</w:t>
      </w:r>
    </w:p>
    <w:p w14:paraId="30C10B75" w14:textId="783E2AA6" w:rsidR="00DE1DE8" w:rsidRPr="006F1911" w:rsidRDefault="00200749"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Imported food control as an inland authority for food imported from outside the European Union through sampling, inspection and enforcement</w:t>
      </w:r>
      <w:r w:rsidR="00316BBF" w:rsidRPr="006F1911">
        <w:rPr>
          <w:rFonts w:ascii="Arial" w:hAnsi="Arial" w:cs="Arial"/>
          <w:sz w:val="24"/>
          <w:szCs w:val="24"/>
        </w:rPr>
        <w:t>;</w:t>
      </w:r>
    </w:p>
    <w:p w14:paraId="78E15F77" w14:textId="30B5B285" w:rsidR="00D27A27" w:rsidRPr="006F1911" w:rsidRDefault="00D27A27"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Maintaining a register of food premises trading in the district</w:t>
      </w:r>
      <w:r w:rsidR="00316BBF" w:rsidRPr="006F1911">
        <w:rPr>
          <w:rFonts w:ascii="Arial" w:hAnsi="Arial" w:cs="Arial"/>
          <w:sz w:val="24"/>
          <w:szCs w:val="24"/>
        </w:rPr>
        <w:t>;</w:t>
      </w:r>
    </w:p>
    <w:p w14:paraId="791861DF" w14:textId="7D408606" w:rsidR="00D27A27" w:rsidRPr="006F1911" w:rsidRDefault="00D27A27"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 xml:space="preserve">Issuing </w:t>
      </w:r>
      <w:r w:rsidR="00DE1DE8" w:rsidRPr="006F1911">
        <w:rPr>
          <w:rFonts w:ascii="Arial" w:hAnsi="Arial" w:cs="Arial"/>
          <w:sz w:val="24"/>
          <w:szCs w:val="24"/>
        </w:rPr>
        <w:t>of health certificates for the export of food products</w:t>
      </w:r>
      <w:r w:rsidR="00316BBF" w:rsidRPr="006F1911">
        <w:rPr>
          <w:rFonts w:ascii="Arial" w:hAnsi="Arial" w:cs="Arial"/>
          <w:sz w:val="24"/>
          <w:szCs w:val="24"/>
        </w:rPr>
        <w:t>.</w:t>
      </w:r>
    </w:p>
    <w:p w14:paraId="5E137114" w14:textId="77777777" w:rsidR="00A240A1" w:rsidRPr="006F1911" w:rsidRDefault="00A240A1" w:rsidP="001B6B89">
      <w:pPr>
        <w:pStyle w:val="BodyTextIndent2"/>
        <w:ind w:left="0"/>
        <w:jc w:val="both"/>
        <w:rPr>
          <w:rFonts w:ascii="Arial" w:hAnsi="Arial" w:cs="Arial"/>
          <w:sz w:val="24"/>
          <w:szCs w:val="24"/>
        </w:rPr>
      </w:pPr>
    </w:p>
    <w:p w14:paraId="2AE5E4E8" w14:textId="1256C424" w:rsidR="00AD4C67" w:rsidRPr="006F1911" w:rsidRDefault="00A240A1" w:rsidP="001B6B89">
      <w:pPr>
        <w:pStyle w:val="BodyTextIndent2"/>
        <w:ind w:hanging="720"/>
        <w:jc w:val="both"/>
        <w:rPr>
          <w:rFonts w:ascii="Arial" w:hAnsi="Arial" w:cs="Arial"/>
          <w:sz w:val="24"/>
          <w:szCs w:val="24"/>
        </w:rPr>
      </w:pPr>
      <w:r w:rsidRPr="006F1911">
        <w:rPr>
          <w:rFonts w:ascii="Arial" w:hAnsi="Arial" w:cs="Arial"/>
          <w:sz w:val="24"/>
          <w:szCs w:val="24"/>
        </w:rPr>
        <w:t>2.3.2</w:t>
      </w:r>
      <w:r w:rsidRPr="006F1911">
        <w:rPr>
          <w:rFonts w:ascii="Arial" w:hAnsi="Arial" w:cs="Arial"/>
          <w:sz w:val="24"/>
          <w:szCs w:val="24"/>
        </w:rPr>
        <w:tab/>
      </w:r>
      <w:r w:rsidR="00AD4C67" w:rsidRPr="006F1911">
        <w:rPr>
          <w:rFonts w:ascii="Arial" w:hAnsi="Arial" w:cs="Arial"/>
          <w:sz w:val="24"/>
          <w:szCs w:val="24"/>
        </w:rPr>
        <w:t xml:space="preserve">The </w:t>
      </w:r>
      <w:r w:rsidR="000437AE" w:rsidRPr="006F1911">
        <w:rPr>
          <w:rFonts w:ascii="Arial" w:hAnsi="Arial" w:cs="Arial"/>
          <w:sz w:val="24"/>
          <w:szCs w:val="24"/>
        </w:rPr>
        <w:t>Food Safety</w:t>
      </w:r>
      <w:r w:rsidR="00AD4C67" w:rsidRPr="006F1911">
        <w:rPr>
          <w:rFonts w:ascii="Arial" w:hAnsi="Arial" w:cs="Arial"/>
          <w:sz w:val="24"/>
          <w:szCs w:val="24"/>
        </w:rPr>
        <w:t xml:space="preserve"> Team is also responsible for a range of n</w:t>
      </w:r>
      <w:r w:rsidR="007540A6" w:rsidRPr="006F1911">
        <w:rPr>
          <w:rFonts w:ascii="Arial" w:hAnsi="Arial" w:cs="Arial"/>
          <w:sz w:val="24"/>
          <w:szCs w:val="24"/>
        </w:rPr>
        <w:t xml:space="preserve">on-food related work, including; </w:t>
      </w:r>
    </w:p>
    <w:p w14:paraId="508B6D8D" w14:textId="77777777" w:rsidR="00AD4C67" w:rsidRPr="006F1911" w:rsidRDefault="00AD4C67" w:rsidP="001B6B89">
      <w:pPr>
        <w:pStyle w:val="BodyTextIndent2"/>
        <w:ind w:hanging="720"/>
        <w:jc w:val="both"/>
        <w:rPr>
          <w:rFonts w:ascii="Arial" w:hAnsi="Arial" w:cs="Arial"/>
          <w:sz w:val="24"/>
          <w:szCs w:val="24"/>
        </w:rPr>
      </w:pPr>
    </w:p>
    <w:p w14:paraId="0FF688D3" w14:textId="159842A9" w:rsidR="00AD4C67" w:rsidRPr="006F1911" w:rsidRDefault="00200749" w:rsidP="00BB7004">
      <w:pPr>
        <w:pStyle w:val="BodyTextIndent2"/>
        <w:numPr>
          <w:ilvl w:val="0"/>
          <w:numId w:val="11"/>
        </w:numPr>
        <w:jc w:val="both"/>
        <w:rPr>
          <w:rFonts w:ascii="Arial" w:hAnsi="Arial" w:cs="Arial"/>
          <w:sz w:val="24"/>
          <w:szCs w:val="24"/>
        </w:rPr>
      </w:pPr>
      <w:r w:rsidRPr="006F1911">
        <w:rPr>
          <w:rFonts w:ascii="Arial" w:hAnsi="Arial" w:cs="Arial"/>
          <w:sz w:val="24"/>
          <w:szCs w:val="24"/>
        </w:rPr>
        <w:t>Health and Safety at Work enforcement and advice</w:t>
      </w:r>
      <w:r w:rsidR="0002450F" w:rsidRPr="006F1911">
        <w:rPr>
          <w:rFonts w:ascii="Arial" w:hAnsi="Arial" w:cs="Arial"/>
          <w:sz w:val="24"/>
          <w:szCs w:val="24"/>
        </w:rPr>
        <w:t>;</w:t>
      </w:r>
    </w:p>
    <w:p w14:paraId="7FEBCEE1" w14:textId="040D80B5" w:rsidR="006677AD" w:rsidRPr="006F1911" w:rsidRDefault="000437AE" w:rsidP="00BB7004">
      <w:pPr>
        <w:pStyle w:val="BodyTextIndent2"/>
        <w:numPr>
          <w:ilvl w:val="0"/>
          <w:numId w:val="11"/>
        </w:numPr>
        <w:jc w:val="both"/>
        <w:rPr>
          <w:rFonts w:ascii="Arial" w:hAnsi="Arial" w:cs="Arial"/>
          <w:sz w:val="24"/>
          <w:szCs w:val="24"/>
        </w:rPr>
      </w:pPr>
      <w:r w:rsidRPr="006F1911">
        <w:rPr>
          <w:rFonts w:ascii="Arial" w:hAnsi="Arial" w:cs="Arial"/>
          <w:sz w:val="24"/>
          <w:szCs w:val="24"/>
        </w:rPr>
        <w:t>Promoting and enforcing smoke</w:t>
      </w:r>
      <w:r w:rsidR="006677AD" w:rsidRPr="006F1911">
        <w:rPr>
          <w:rFonts w:ascii="Arial" w:hAnsi="Arial" w:cs="Arial"/>
          <w:sz w:val="24"/>
          <w:szCs w:val="24"/>
        </w:rPr>
        <w:t xml:space="preserve">-free </w:t>
      </w:r>
      <w:r w:rsidRPr="006F1911">
        <w:rPr>
          <w:rFonts w:ascii="Arial" w:hAnsi="Arial" w:cs="Arial"/>
          <w:sz w:val="24"/>
          <w:szCs w:val="24"/>
        </w:rPr>
        <w:t xml:space="preserve">legislation in </w:t>
      </w:r>
      <w:r w:rsidR="006677AD" w:rsidRPr="006F1911">
        <w:rPr>
          <w:rFonts w:ascii="Arial" w:hAnsi="Arial" w:cs="Arial"/>
          <w:sz w:val="24"/>
          <w:szCs w:val="24"/>
        </w:rPr>
        <w:t>workplaces and enclosed public places</w:t>
      </w:r>
      <w:r w:rsidR="0002450F" w:rsidRPr="006F1911">
        <w:rPr>
          <w:rFonts w:ascii="Arial" w:hAnsi="Arial" w:cs="Arial"/>
          <w:sz w:val="24"/>
          <w:szCs w:val="24"/>
        </w:rPr>
        <w:t>;</w:t>
      </w:r>
    </w:p>
    <w:p w14:paraId="146C91D7" w14:textId="290EA2E7" w:rsidR="00200749" w:rsidRPr="006F1911" w:rsidRDefault="00E50368" w:rsidP="00BB7004">
      <w:pPr>
        <w:pStyle w:val="BodyTextIndent2"/>
        <w:numPr>
          <w:ilvl w:val="0"/>
          <w:numId w:val="11"/>
        </w:numPr>
        <w:jc w:val="both"/>
        <w:rPr>
          <w:rFonts w:ascii="Arial" w:hAnsi="Arial" w:cs="Arial"/>
          <w:sz w:val="24"/>
          <w:szCs w:val="24"/>
        </w:rPr>
      </w:pPr>
      <w:r w:rsidRPr="006F1911">
        <w:rPr>
          <w:rFonts w:ascii="Arial" w:hAnsi="Arial" w:cs="Arial"/>
          <w:sz w:val="24"/>
          <w:szCs w:val="24"/>
        </w:rPr>
        <w:t>Respond</w:t>
      </w:r>
      <w:r w:rsidR="007540A6" w:rsidRPr="006F1911">
        <w:rPr>
          <w:rFonts w:ascii="Arial" w:hAnsi="Arial" w:cs="Arial"/>
          <w:sz w:val="24"/>
          <w:szCs w:val="24"/>
        </w:rPr>
        <w:t>ing</w:t>
      </w:r>
      <w:r w:rsidRPr="006F1911">
        <w:rPr>
          <w:rFonts w:ascii="Arial" w:hAnsi="Arial" w:cs="Arial"/>
          <w:sz w:val="24"/>
          <w:szCs w:val="24"/>
        </w:rPr>
        <w:t xml:space="preserve"> to and investigate, as necessary, </w:t>
      </w:r>
      <w:r w:rsidR="00200749" w:rsidRPr="006F1911">
        <w:rPr>
          <w:rFonts w:ascii="Arial" w:hAnsi="Arial" w:cs="Arial"/>
          <w:sz w:val="24"/>
          <w:szCs w:val="24"/>
        </w:rPr>
        <w:t>RIDDOR reported accidents, diseases and dangerous occurrences</w:t>
      </w:r>
      <w:r w:rsidR="0002450F" w:rsidRPr="006F1911">
        <w:rPr>
          <w:rFonts w:ascii="Arial" w:hAnsi="Arial" w:cs="Arial"/>
          <w:sz w:val="24"/>
          <w:szCs w:val="24"/>
        </w:rPr>
        <w:t>;</w:t>
      </w:r>
    </w:p>
    <w:p w14:paraId="05FA4E49" w14:textId="4AE67972" w:rsidR="00200749" w:rsidRPr="006F1911" w:rsidRDefault="00200749" w:rsidP="00BB7004">
      <w:pPr>
        <w:pStyle w:val="BodyTextIndent2"/>
        <w:numPr>
          <w:ilvl w:val="0"/>
          <w:numId w:val="11"/>
        </w:numPr>
        <w:jc w:val="both"/>
        <w:rPr>
          <w:rFonts w:ascii="Arial" w:hAnsi="Arial" w:cs="Arial"/>
          <w:sz w:val="24"/>
          <w:szCs w:val="24"/>
        </w:rPr>
      </w:pPr>
      <w:r w:rsidRPr="006F1911">
        <w:rPr>
          <w:rFonts w:ascii="Arial" w:hAnsi="Arial" w:cs="Arial"/>
          <w:sz w:val="24"/>
          <w:szCs w:val="24"/>
        </w:rPr>
        <w:t xml:space="preserve">Responding to </w:t>
      </w:r>
      <w:r w:rsidR="0002450F" w:rsidRPr="006F1911">
        <w:rPr>
          <w:rFonts w:ascii="Arial" w:hAnsi="Arial" w:cs="Arial"/>
          <w:sz w:val="24"/>
          <w:szCs w:val="24"/>
        </w:rPr>
        <w:t>and investigating work related safety complaints;</w:t>
      </w:r>
    </w:p>
    <w:p w14:paraId="6E99FDBD" w14:textId="6B48D036" w:rsidR="006677AD" w:rsidRPr="006F1911" w:rsidRDefault="006677AD" w:rsidP="00BB7004">
      <w:pPr>
        <w:pStyle w:val="BodyTextIndent2"/>
        <w:numPr>
          <w:ilvl w:val="0"/>
          <w:numId w:val="11"/>
        </w:numPr>
        <w:jc w:val="both"/>
        <w:rPr>
          <w:rFonts w:ascii="Arial" w:hAnsi="Arial" w:cs="Arial"/>
          <w:sz w:val="24"/>
          <w:szCs w:val="24"/>
        </w:rPr>
      </w:pPr>
      <w:r w:rsidRPr="006F1911">
        <w:rPr>
          <w:rFonts w:ascii="Arial" w:hAnsi="Arial" w:cs="Arial"/>
          <w:sz w:val="24"/>
          <w:szCs w:val="24"/>
        </w:rPr>
        <w:t>Supporting local health improvement programmes</w:t>
      </w:r>
      <w:r w:rsidR="0002450F" w:rsidRPr="006F1911">
        <w:rPr>
          <w:rFonts w:ascii="Arial" w:hAnsi="Arial" w:cs="Arial"/>
          <w:sz w:val="24"/>
          <w:szCs w:val="24"/>
        </w:rPr>
        <w:t>;</w:t>
      </w:r>
    </w:p>
    <w:p w14:paraId="53D4DF0A" w14:textId="77777777" w:rsidR="00CB5346" w:rsidRDefault="00E50368" w:rsidP="00BB7004">
      <w:pPr>
        <w:pStyle w:val="BodyTextIndent2"/>
        <w:numPr>
          <w:ilvl w:val="0"/>
          <w:numId w:val="11"/>
        </w:numPr>
        <w:jc w:val="both"/>
        <w:rPr>
          <w:rFonts w:ascii="Arial" w:hAnsi="Arial" w:cs="Arial"/>
          <w:sz w:val="24"/>
          <w:szCs w:val="24"/>
        </w:rPr>
      </w:pPr>
      <w:r w:rsidRPr="006F1911">
        <w:rPr>
          <w:rFonts w:ascii="Arial" w:hAnsi="Arial" w:cs="Arial"/>
          <w:sz w:val="24"/>
          <w:szCs w:val="24"/>
        </w:rPr>
        <w:t>Comment</w:t>
      </w:r>
      <w:r w:rsidR="007540A6" w:rsidRPr="006F1911">
        <w:rPr>
          <w:rFonts w:ascii="Arial" w:hAnsi="Arial" w:cs="Arial"/>
          <w:sz w:val="24"/>
          <w:szCs w:val="24"/>
        </w:rPr>
        <w:t>ing</w:t>
      </w:r>
      <w:r w:rsidRPr="006F1911">
        <w:rPr>
          <w:rFonts w:ascii="Arial" w:hAnsi="Arial" w:cs="Arial"/>
          <w:sz w:val="24"/>
          <w:szCs w:val="24"/>
        </w:rPr>
        <w:t xml:space="preserve"> on planning </w:t>
      </w:r>
      <w:r w:rsidR="0002450F" w:rsidRPr="006F1911">
        <w:rPr>
          <w:rFonts w:ascii="Arial" w:hAnsi="Arial" w:cs="Arial"/>
          <w:sz w:val="24"/>
          <w:szCs w:val="24"/>
        </w:rPr>
        <w:t xml:space="preserve">and Licensing </w:t>
      </w:r>
      <w:r w:rsidRPr="006F1911">
        <w:rPr>
          <w:rFonts w:ascii="Arial" w:hAnsi="Arial" w:cs="Arial"/>
          <w:sz w:val="24"/>
          <w:szCs w:val="24"/>
        </w:rPr>
        <w:t>applications</w:t>
      </w:r>
      <w:r w:rsidR="00CB5346">
        <w:rPr>
          <w:rFonts w:ascii="Arial" w:hAnsi="Arial" w:cs="Arial"/>
          <w:sz w:val="24"/>
          <w:szCs w:val="24"/>
        </w:rPr>
        <w:t>;</w:t>
      </w:r>
    </w:p>
    <w:p w14:paraId="23CABB7A" w14:textId="0201E1E7" w:rsidR="008A13E4" w:rsidRPr="006F1911" w:rsidRDefault="00CB5346" w:rsidP="00BB7004">
      <w:pPr>
        <w:pStyle w:val="BodyTextIndent2"/>
        <w:numPr>
          <w:ilvl w:val="0"/>
          <w:numId w:val="11"/>
        </w:numPr>
        <w:jc w:val="both"/>
        <w:rPr>
          <w:rFonts w:ascii="Arial" w:hAnsi="Arial" w:cs="Arial"/>
          <w:sz w:val="24"/>
          <w:szCs w:val="24"/>
        </w:rPr>
      </w:pPr>
      <w:r>
        <w:rPr>
          <w:rFonts w:ascii="Arial" w:hAnsi="Arial" w:cs="Arial"/>
          <w:sz w:val="24"/>
          <w:szCs w:val="24"/>
        </w:rPr>
        <w:t>Registration of premises / persons under Local Government Miscellaneous Provisions Act 1982</w:t>
      </w:r>
      <w:r w:rsidR="0002450F" w:rsidRPr="006F1911">
        <w:rPr>
          <w:rFonts w:ascii="Arial" w:hAnsi="Arial" w:cs="Arial"/>
          <w:sz w:val="24"/>
          <w:szCs w:val="24"/>
        </w:rPr>
        <w:t>.</w:t>
      </w:r>
      <w:r w:rsidR="00A4402B" w:rsidRPr="006F1911">
        <w:rPr>
          <w:rFonts w:ascii="Arial" w:hAnsi="Arial" w:cs="Arial"/>
          <w:sz w:val="24"/>
          <w:szCs w:val="24"/>
        </w:rPr>
        <w:t xml:space="preserve"> </w:t>
      </w:r>
    </w:p>
    <w:p w14:paraId="338709BE" w14:textId="77777777" w:rsidR="00A4402B" w:rsidRPr="006F1911" w:rsidRDefault="00A4402B" w:rsidP="001B6B89">
      <w:pPr>
        <w:pStyle w:val="BodyTextIndent2"/>
        <w:ind w:left="0"/>
        <w:jc w:val="both"/>
        <w:rPr>
          <w:rFonts w:ascii="Arial" w:hAnsi="Arial" w:cs="Arial"/>
          <w:sz w:val="24"/>
          <w:szCs w:val="24"/>
        </w:rPr>
      </w:pPr>
    </w:p>
    <w:p w14:paraId="5E8D905E" w14:textId="77777777"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2.4</w:t>
      </w:r>
      <w:r w:rsidRPr="006F1911">
        <w:rPr>
          <w:rFonts w:ascii="Arial" w:hAnsi="Arial" w:cs="Arial"/>
          <w:b/>
          <w:sz w:val="24"/>
          <w:szCs w:val="24"/>
        </w:rPr>
        <w:tab/>
        <w:t>Demands on the Food Safety Service</w:t>
      </w:r>
    </w:p>
    <w:p w14:paraId="05E49434" w14:textId="15828960" w:rsidR="007F7E76" w:rsidRPr="006F1911" w:rsidRDefault="007F7E76" w:rsidP="00F93FB5">
      <w:pPr>
        <w:jc w:val="both"/>
        <w:rPr>
          <w:rFonts w:ascii="Arial" w:hAnsi="Arial" w:cs="Arial"/>
          <w:sz w:val="24"/>
          <w:szCs w:val="24"/>
        </w:rPr>
      </w:pPr>
    </w:p>
    <w:p w14:paraId="2D1643CB" w14:textId="4FEB94E5" w:rsidR="00A240A1" w:rsidRPr="006F1911" w:rsidRDefault="007F7E76" w:rsidP="001B6B89">
      <w:pPr>
        <w:pStyle w:val="BodyTextIndent2"/>
        <w:ind w:hanging="720"/>
        <w:jc w:val="both"/>
        <w:rPr>
          <w:rFonts w:ascii="Arial" w:hAnsi="Arial" w:cs="Arial"/>
          <w:sz w:val="24"/>
          <w:szCs w:val="24"/>
        </w:rPr>
      </w:pPr>
      <w:r w:rsidRPr="006F1911">
        <w:rPr>
          <w:rFonts w:ascii="Arial" w:hAnsi="Arial" w:cs="Arial"/>
          <w:sz w:val="24"/>
          <w:szCs w:val="24"/>
        </w:rPr>
        <w:t>2</w:t>
      </w:r>
      <w:r w:rsidR="007540A6" w:rsidRPr="006F1911">
        <w:rPr>
          <w:rFonts w:ascii="Arial" w:hAnsi="Arial" w:cs="Arial"/>
          <w:sz w:val="24"/>
          <w:szCs w:val="24"/>
        </w:rPr>
        <w:t>.4.1</w:t>
      </w:r>
      <w:r w:rsidRPr="006F1911">
        <w:rPr>
          <w:rFonts w:ascii="Arial" w:hAnsi="Arial" w:cs="Arial"/>
          <w:sz w:val="24"/>
          <w:szCs w:val="24"/>
        </w:rPr>
        <w:tab/>
      </w:r>
      <w:r w:rsidR="00A240A1" w:rsidRPr="006F1911">
        <w:rPr>
          <w:rFonts w:ascii="Arial" w:hAnsi="Arial" w:cs="Arial"/>
          <w:sz w:val="24"/>
          <w:szCs w:val="24"/>
        </w:rPr>
        <w:t>M</w:t>
      </w:r>
      <w:r w:rsidR="00251438" w:rsidRPr="006F1911">
        <w:rPr>
          <w:rFonts w:ascii="Arial" w:hAnsi="Arial" w:cs="Arial"/>
          <w:sz w:val="24"/>
          <w:szCs w:val="24"/>
        </w:rPr>
        <w:t xml:space="preserve">id </w:t>
      </w:r>
      <w:r w:rsidR="00A240A1" w:rsidRPr="006F1911">
        <w:rPr>
          <w:rFonts w:ascii="Arial" w:hAnsi="Arial" w:cs="Arial"/>
          <w:sz w:val="24"/>
          <w:szCs w:val="24"/>
        </w:rPr>
        <w:t>D</w:t>
      </w:r>
      <w:r w:rsidR="00251438" w:rsidRPr="006F1911">
        <w:rPr>
          <w:rFonts w:ascii="Arial" w:hAnsi="Arial" w:cs="Arial"/>
          <w:sz w:val="24"/>
          <w:szCs w:val="24"/>
        </w:rPr>
        <w:t xml:space="preserve">evon </w:t>
      </w:r>
      <w:r w:rsidR="00A240A1" w:rsidRPr="006F1911">
        <w:rPr>
          <w:rFonts w:ascii="Arial" w:hAnsi="Arial" w:cs="Arial"/>
          <w:sz w:val="24"/>
          <w:szCs w:val="24"/>
        </w:rPr>
        <w:t>D</w:t>
      </w:r>
      <w:r w:rsidR="00251438" w:rsidRPr="006F1911">
        <w:rPr>
          <w:rFonts w:ascii="Arial" w:hAnsi="Arial" w:cs="Arial"/>
          <w:sz w:val="24"/>
          <w:szCs w:val="24"/>
        </w:rPr>
        <w:t xml:space="preserve">istrict </w:t>
      </w:r>
      <w:r w:rsidR="00A240A1" w:rsidRPr="006F1911">
        <w:rPr>
          <w:rFonts w:ascii="Arial" w:hAnsi="Arial" w:cs="Arial"/>
          <w:sz w:val="24"/>
          <w:szCs w:val="24"/>
        </w:rPr>
        <w:t>C</w:t>
      </w:r>
      <w:r w:rsidR="007116B4">
        <w:rPr>
          <w:rFonts w:ascii="Arial" w:hAnsi="Arial" w:cs="Arial"/>
          <w:sz w:val="24"/>
          <w:szCs w:val="24"/>
        </w:rPr>
        <w:t>ouncil has 905</w:t>
      </w:r>
      <w:r w:rsidR="00251438" w:rsidRPr="006F1911">
        <w:rPr>
          <w:rFonts w:ascii="Arial" w:hAnsi="Arial" w:cs="Arial"/>
          <w:sz w:val="24"/>
          <w:szCs w:val="24"/>
        </w:rPr>
        <w:t xml:space="preserve"> registered</w:t>
      </w:r>
      <w:r w:rsidR="00A240A1" w:rsidRPr="006F1911">
        <w:rPr>
          <w:rFonts w:ascii="Arial" w:hAnsi="Arial" w:cs="Arial"/>
          <w:sz w:val="24"/>
          <w:szCs w:val="24"/>
        </w:rPr>
        <w:t xml:space="preserve"> food premises. </w:t>
      </w:r>
      <w:r w:rsidR="00ED2F1D" w:rsidRPr="006F1911">
        <w:rPr>
          <w:rFonts w:ascii="Arial" w:hAnsi="Arial" w:cs="Arial"/>
          <w:sz w:val="24"/>
          <w:szCs w:val="24"/>
        </w:rPr>
        <w:t xml:space="preserve"> Under the FSA</w:t>
      </w:r>
      <w:r w:rsidR="00A240A1" w:rsidRPr="006F1911">
        <w:rPr>
          <w:rFonts w:ascii="Arial" w:hAnsi="Arial" w:cs="Arial"/>
          <w:sz w:val="24"/>
          <w:szCs w:val="24"/>
        </w:rPr>
        <w:t xml:space="preserve"> Code of Practice all food premises are categorised with an inspection rating score</w:t>
      </w:r>
      <w:r w:rsidR="00251438" w:rsidRPr="006F1911">
        <w:rPr>
          <w:rFonts w:ascii="Arial" w:hAnsi="Arial" w:cs="Arial"/>
          <w:sz w:val="24"/>
          <w:szCs w:val="24"/>
        </w:rPr>
        <w:t xml:space="preserve"> that </w:t>
      </w:r>
      <w:r w:rsidR="00A240A1" w:rsidRPr="006F1911">
        <w:rPr>
          <w:rFonts w:ascii="Arial" w:hAnsi="Arial" w:cs="Arial"/>
          <w:sz w:val="24"/>
          <w:szCs w:val="24"/>
        </w:rPr>
        <w:t xml:space="preserve">determines the frequency of interventions from 6 months to </w:t>
      </w:r>
      <w:r w:rsidR="00251438" w:rsidRPr="006F1911">
        <w:rPr>
          <w:rFonts w:ascii="Arial" w:hAnsi="Arial" w:cs="Arial"/>
          <w:sz w:val="24"/>
          <w:szCs w:val="24"/>
        </w:rPr>
        <w:t>3</w:t>
      </w:r>
      <w:r w:rsidR="00A240A1" w:rsidRPr="006F1911">
        <w:rPr>
          <w:rFonts w:ascii="Arial" w:hAnsi="Arial" w:cs="Arial"/>
          <w:sz w:val="24"/>
          <w:szCs w:val="24"/>
        </w:rPr>
        <w:t xml:space="preserve"> years.  </w:t>
      </w:r>
      <w:r w:rsidR="00A6217A" w:rsidRPr="006F1911">
        <w:rPr>
          <w:rFonts w:ascii="Arial" w:hAnsi="Arial" w:cs="Arial"/>
          <w:sz w:val="24"/>
          <w:szCs w:val="24"/>
        </w:rPr>
        <w:t>On 1</w:t>
      </w:r>
      <w:r w:rsidR="00A6217A" w:rsidRPr="006F1911">
        <w:rPr>
          <w:rFonts w:ascii="Arial" w:hAnsi="Arial" w:cs="Arial"/>
          <w:sz w:val="24"/>
          <w:szCs w:val="24"/>
          <w:vertAlign w:val="superscript"/>
        </w:rPr>
        <w:t>st</w:t>
      </w:r>
      <w:r w:rsidR="0090407B" w:rsidRPr="006F1911">
        <w:rPr>
          <w:rFonts w:ascii="Arial" w:hAnsi="Arial" w:cs="Arial"/>
          <w:sz w:val="24"/>
          <w:szCs w:val="24"/>
        </w:rPr>
        <w:t xml:space="preserve"> Apr</w:t>
      </w:r>
      <w:r w:rsidR="007116B4">
        <w:rPr>
          <w:rFonts w:ascii="Arial" w:hAnsi="Arial" w:cs="Arial"/>
          <w:sz w:val="24"/>
          <w:szCs w:val="24"/>
        </w:rPr>
        <w:t>il 202</w:t>
      </w:r>
      <w:r w:rsidR="00417940">
        <w:rPr>
          <w:rFonts w:ascii="Arial" w:hAnsi="Arial" w:cs="Arial"/>
          <w:sz w:val="24"/>
          <w:szCs w:val="24"/>
        </w:rPr>
        <w:t>5</w:t>
      </w:r>
      <w:r w:rsidR="00A6217A" w:rsidRPr="006F1911">
        <w:rPr>
          <w:rFonts w:ascii="Arial" w:hAnsi="Arial" w:cs="Arial"/>
          <w:sz w:val="24"/>
          <w:szCs w:val="24"/>
        </w:rPr>
        <w:t>, t</w:t>
      </w:r>
      <w:r w:rsidR="00A240A1" w:rsidRPr="006F1911">
        <w:rPr>
          <w:rFonts w:ascii="Arial" w:hAnsi="Arial" w:cs="Arial"/>
          <w:sz w:val="24"/>
          <w:szCs w:val="24"/>
        </w:rPr>
        <w:t xml:space="preserve">he premises </w:t>
      </w:r>
      <w:r w:rsidR="00CB443B" w:rsidRPr="006F1911">
        <w:rPr>
          <w:rFonts w:ascii="Arial" w:hAnsi="Arial" w:cs="Arial"/>
          <w:sz w:val="24"/>
          <w:szCs w:val="24"/>
        </w:rPr>
        <w:t>profile according to the inspection risk-rating scores is</w:t>
      </w:r>
      <w:r w:rsidR="00A240A1" w:rsidRPr="006F1911">
        <w:rPr>
          <w:rFonts w:ascii="Arial" w:hAnsi="Arial" w:cs="Arial"/>
          <w:sz w:val="24"/>
          <w:szCs w:val="24"/>
        </w:rPr>
        <w:t xml:space="preserve"> as follows:</w:t>
      </w:r>
    </w:p>
    <w:p w14:paraId="4A337F5D" w14:textId="77777777" w:rsidR="00A240A1" w:rsidRPr="006F1911" w:rsidRDefault="00A240A1" w:rsidP="001B6B89">
      <w:pPr>
        <w:pStyle w:val="BodyTextIndent2"/>
        <w:ind w:left="0"/>
        <w:jc w:val="both"/>
        <w:rPr>
          <w:rFonts w:ascii="Arial" w:hAnsi="Arial" w:cs="Arial"/>
          <w:sz w:val="24"/>
          <w:szCs w:val="24"/>
        </w:rPr>
      </w:pPr>
    </w:p>
    <w:tbl>
      <w:tblPr>
        <w:tblStyle w:val="PlainTable2"/>
        <w:tblpPr w:leftFromText="180" w:rightFromText="180" w:vertAnchor="text" w:horzAnchor="margin" w:tblpXSpec="center" w:tblpY="171"/>
        <w:tblW w:w="0" w:type="auto"/>
        <w:tblLook w:val="01E0" w:firstRow="1" w:lastRow="1" w:firstColumn="1" w:lastColumn="1" w:noHBand="0" w:noVBand="0"/>
        <w:tblCaption w:val="Premises break down by risk rating "/>
        <w:tblDescription w:val="Premises breakdown by risk rating "/>
      </w:tblPr>
      <w:tblGrid>
        <w:gridCol w:w="1537"/>
        <w:gridCol w:w="1720"/>
        <w:gridCol w:w="1789"/>
        <w:gridCol w:w="1720"/>
        <w:gridCol w:w="1492"/>
      </w:tblGrid>
      <w:tr w:rsidR="007116B4" w:rsidRPr="006F1911" w14:paraId="5B35801B" w14:textId="77777777" w:rsidTr="002008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34A9EA9A" w14:textId="77777777" w:rsidR="007116B4" w:rsidRPr="006F1911" w:rsidRDefault="007116B4" w:rsidP="007116B4">
            <w:pPr>
              <w:pStyle w:val="BodyTextIndent2"/>
              <w:spacing w:line="276" w:lineRule="auto"/>
              <w:ind w:left="0"/>
              <w:jc w:val="both"/>
              <w:rPr>
                <w:rFonts w:ascii="Arial" w:hAnsi="Arial" w:cs="Arial"/>
                <w:b w:val="0"/>
                <w:sz w:val="24"/>
                <w:szCs w:val="24"/>
              </w:rPr>
            </w:pPr>
            <w:r w:rsidRPr="006F1911">
              <w:rPr>
                <w:rFonts w:ascii="Arial" w:hAnsi="Arial" w:cs="Arial"/>
                <w:sz w:val="24"/>
                <w:szCs w:val="24"/>
              </w:rPr>
              <w:lastRenderedPageBreak/>
              <w:t>Category</w:t>
            </w:r>
          </w:p>
        </w:tc>
        <w:tc>
          <w:tcPr>
            <w:cnfStyle w:val="000010000000" w:firstRow="0" w:lastRow="0" w:firstColumn="0" w:lastColumn="0" w:oddVBand="1" w:evenVBand="0" w:oddHBand="0" w:evenHBand="0" w:firstRowFirstColumn="0" w:firstRowLastColumn="0" w:lastRowFirstColumn="0" w:lastRowLastColumn="0"/>
            <w:tcW w:w="1720" w:type="dxa"/>
          </w:tcPr>
          <w:p w14:paraId="7599EB49" w14:textId="77777777" w:rsidR="007116B4" w:rsidRPr="006F1911" w:rsidRDefault="007116B4" w:rsidP="007116B4">
            <w:pPr>
              <w:pStyle w:val="BodyTextIndent2"/>
              <w:spacing w:line="276" w:lineRule="auto"/>
              <w:ind w:left="0"/>
              <w:jc w:val="both"/>
              <w:rPr>
                <w:rFonts w:ascii="Arial" w:hAnsi="Arial" w:cs="Arial"/>
                <w:b w:val="0"/>
                <w:sz w:val="24"/>
                <w:szCs w:val="24"/>
              </w:rPr>
            </w:pPr>
            <w:r w:rsidRPr="006F1911">
              <w:rPr>
                <w:rFonts w:ascii="Arial" w:hAnsi="Arial" w:cs="Arial"/>
                <w:sz w:val="24"/>
                <w:szCs w:val="24"/>
              </w:rPr>
              <w:t>Premises Category</w:t>
            </w:r>
          </w:p>
        </w:tc>
        <w:tc>
          <w:tcPr>
            <w:cnfStyle w:val="000001000000" w:firstRow="0" w:lastRow="0" w:firstColumn="0" w:lastColumn="0" w:oddVBand="0" w:evenVBand="1" w:oddHBand="0" w:evenHBand="0" w:firstRowFirstColumn="0" w:firstRowLastColumn="0" w:lastRowFirstColumn="0" w:lastRowLastColumn="0"/>
            <w:tcW w:w="1789" w:type="dxa"/>
          </w:tcPr>
          <w:p w14:paraId="2CE44B74" w14:textId="77777777" w:rsidR="007116B4" w:rsidRPr="0008096C" w:rsidRDefault="007116B4" w:rsidP="007116B4">
            <w:pPr>
              <w:pStyle w:val="BodyTextIndent2"/>
              <w:spacing w:line="276" w:lineRule="auto"/>
              <w:ind w:left="0"/>
              <w:jc w:val="both"/>
              <w:rPr>
                <w:rFonts w:ascii="Arial" w:hAnsi="Arial" w:cs="Arial"/>
                <w:b w:val="0"/>
                <w:sz w:val="24"/>
                <w:szCs w:val="24"/>
              </w:rPr>
            </w:pPr>
            <w:r w:rsidRPr="0008096C">
              <w:rPr>
                <w:rFonts w:ascii="Arial" w:hAnsi="Arial" w:cs="Arial"/>
                <w:sz w:val="24"/>
                <w:szCs w:val="24"/>
              </w:rPr>
              <w:t>Frequency of Intervention</w:t>
            </w:r>
          </w:p>
        </w:tc>
        <w:tc>
          <w:tcPr>
            <w:cnfStyle w:val="000010000000" w:firstRow="0" w:lastRow="0" w:firstColumn="0" w:lastColumn="0" w:oddVBand="1" w:evenVBand="0" w:oddHBand="0" w:evenHBand="0" w:firstRowFirstColumn="0" w:firstRowLastColumn="0" w:lastRowFirstColumn="0" w:lastRowLastColumn="0"/>
            <w:tcW w:w="1720" w:type="dxa"/>
          </w:tcPr>
          <w:p w14:paraId="4D2F6566" w14:textId="77777777" w:rsidR="007116B4" w:rsidRPr="0008096C" w:rsidRDefault="007116B4" w:rsidP="007116B4">
            <w:pPr>
              <w:pStyle w:val="BodyTextIndent2"/>
              <w:spacing w:line="276" w:lineRule="auto"/>
              <w:ind w:left="0"/>
              <w:jc w:val="both"/>
              <w:rPr>
                <w:rFonts w:ascii="Arial" w:hAnsi="Arial" w:cs="Arial"/>
                <w:b w:val="0"/>
                <w:sz w:val="24"/>
                <w:szCs w:val="24"/>
              </w:rPr>
            </w:pPr>
            <w:r w:rsidRPr="0008096C">
              <w:rPr>
                <w:rFonts w:ascii="Arial" w:hAnsi="Arial" w:cs="Arial"/>
                <w:sz w:val="24"/>
                <w:szCs w:val="24"/>
              </w:rPr>
              <w:t>Number of Premises</w:t>
            </w:r>
          </w:p>
        </w:tc>
        <w:tc>
          <w:tcPr>
            <w:cnfStyle w:val="000100000000" w:firstRow="0" w:lastRow="0" w:firstColumn="0" w:lastColumn="1" w:oddVBand="0" w:evenVBand="0" w:oddHBand="0" w:evenHBand="0" w:firstRowFirstColumn="0" w:firstRowLastColumn="0" w:lastRowFirstColumn="0" w:lastRowLastColumn="0"/>
            <w:tcW w:w="1492" w:type="dxa"/>
          </w:tcPr>
          <w:p w14:paraId="16F54A71" w14:textId="1BBBFF71" w:rsidR="007116B4" w:rsidRPr="0008096C" w:rsidRDefault="007116B4" w:rsidP="007116B4">
            <w:pPr>
              <w:pStyle w:val="BodyTextIndent2"/>
              <w:spacing w:line="276" w:lineRule="auto"/>
              <w:ind w:left="0"/>
              <w:jc w:val="both"/>
              <w:rPr>
                <w:rFonts w:ascii="Arial" w:hAnsi="Arial" w:cs="Arial"/>
                <w:b w:val="0"/>
                <w:sz w:val="24"/>
                <w:szCs w:val="24"/>
              </w:rPr>
            </w:pPr>
            <w:r w:rsidRPr="0008096C">
              <w:rPr>
                <w:rFonts w:ascii="Arial" w:hAnsi="Arial" w:cs="Arial"/>
                <w:sz w:val="24"/>
                <w:szCs w:val="24"/>
              </w:rPr>
              <w:t>Number variance since 202</w:t>
            </w:r>
            <w:r w:rsidR="00016A88" w:rsidRPr="0008096C">
              <w:rPr>
                <w:rFonts w:ascii="Arial" w:hAnsi="Arial" w:cs="Arial"/>
                <w:sz w:val="24"/>
                <w:szCs w:val="24"/>
              </w:rPr>
              <w:t>4</w:t>
            </w:r>
          </w:p>
        </w:tc>
      </w:tr>
      <w:tr w:rsidR="007116B4" w:rsidRPr="006F1911" w14:paraId="6F1CDB04" w14:textId="77777777" w:rsidTr="00200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2E806859"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A</w:t>
            </w:r>
          </w:p>
        </w:tc>
        <w:tc>
          <w:tcPr>
            <w:cnfStyle w:val="000010000000" w:firstRow="0" w:lastRow="0" w:firstColumn="0" w:lastColumn="0" w:oddVBand="1" w:evenVBand="0" w:oddHBand="0" w:evenHBand="0" w:firstRowFirstColumn="0" w:firstRowLastColumn="0" w:lastRowFirstColumn="0" w:lastRowLastColumn="0"/>
            <w:tcW w:w="1720" w:type="dxa"/>
          </w:tcPr>
          <w:p w14:paraId="0F2FDE53"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High</w:t>
            </w:r>
          </w:p>
        </w:tc>
        <w:tc>
          <w:tcPr>
            <w:cnfStyle w:val="000001000000" w:firstRow="0" w:lastRow="0" w:firstColumn="0" w:lastColumn="0" w:oddVBand="0" w:evenVBand="1" w:oddHBand="0" w:evenHBand="0" w:firstRowFirstColumn="0" w:firstRowLastColumn="0" w:lastRowFirstColumn="0" w:lastRowLastColumn="0"/>
            <w:tcW w:w="1789" w:type="dxa"/>
          </w:tcPr>
          <w:p w14:paraId="3A70CE46" w14:textId="77777777" w:rsidR="007116B4" w:rsidRPr="0008096C" w:rsidRDefault="007116B4"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6 months</w:t>
            </w:r>
          </w:p>
        </w:tc>
        <w:tc>
          <w:tcPr>
            <w:cnfStyle w:val="000010000000" w:firstRow="0" w:lastRow="0" w:firstColumn="0" w:lastColumn="0" w:oddVBand="1" w:evenVBand="0" w:oddHBand="0" w:evenHBand="0" w:firstRowFirstColumn="0" w:firstRowLastColumn="0" w:lastRowFirstColumn="0" w:lastRowLastColumn="0"/>
            <w:tcW w:w="1720" w:type="dxa"/>
          </w:tcPr>
          <w:p w14:paraId="14A62F25" w14:textId="16435B42" w:rsidR="007116B4" w:rsidRPr="0008096C" w:rsidRDefault="00016A88"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1</w:t>
            </w:r>
          </w:p>
        </w:tc>
        <w:tc>
          <w:tcPr>
            <w:cnfStyle w:val="000100000000" w:firstRow="0" w:lastRow="0" w:firstColumn="0" w:lastColumn="1" w:oddVBand="0" w:evenVBand="0" w:oddHBand="0" w:evenHBand="0" w:firstRowFirstColumn="0" w:firstRowLastColumn="0" w:lastRowFirstColumn="0" w:lastRowLastColumn="0"/>
            <w:tcW w:w="1492" w:type="dxa"/>
          </w:tcPr>
          <w:p w14:paraId="20156052" w14:textId="3110B836" w:rsidR="007116B4" w:rsidRPr="0008096C" w:rsidRDefault="00016A88"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75</w:t>
            </w:r>
            <w:r w:rsidR="007116B4" w:rsidRPr="0008096C">
              <w:rPr>
                <w:rFonts w:ascii="Arial" w:hAnsi="Arial" w:cs="Arial"/>
                <w:sz w:val="24"/>
                <w:szCs w:val="24"/>
              </w:rPr>
              <w:t>% ↓</w:t>
            </w:r>
          </w:p>
        </w:tc>
      </w:tr>
      <w:tr w:rsidR="007116B4" w:rsidRPr="006F1911" w14:paraId="19C00C4B" w14:textId="77777777" w:rsidTr="002008EA">
        <w:tc>
          <w:tcPr>
            <w:cnfStyle w:val="001000000000" w:firstRow="0" w:lastRow="0" w:firstColumn="1" w:lastColumn="0" w:oddVBand="0" w:evenVBand="0" w:oddHBand="0" w:evenHBand="0" w:firstRowFirstColumn="0" w:firstRowLastColumn="0" w:lastRowFirstColumn="0" w:lastRowLastColumn="0"/>
            <w:tcW w:w="1445" w:type="dxa"/>
          </w:tcPr>
          <w:p w14:paraId="410B0F41"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B</w:t>
            </w:r>
          </w:p>
        </w:tc>
        <w:tc>
          <w:tcPr>
            <w:cnfStyle w:val="000010000000" w:firstRow="0" w:lastRow="0" w:firstColumn="0" w:lastColumn="0" w:oddVBand="1" w:evenVBand="0" w:oddHBand="0" w:evenHBand="0" w:firstRowFirstColumn="0" w:firstRowLastColumn="0" w:lastRowFirstColumn="0" w:lastRowLastColumn="0"/>
            <w:tcW w:w="1720" w:type="dxa"/>
          </w:tcPr>
          <w:p w14:paraId="6055128B"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High</w:t>
            </w:r>
          </w:p>
        </w:tc>
        <w:tc>
          <w:tcPr>
            <w:cnfStyle w:val="000001000000" w:firstRow="0" w:lastRow="0" w:firstColumn="0" w:lastColumn="0" w:oddVBand="0" w:evenVBand="1" w:oddHBand="0" w:evenHBand="0" w:firstRowFirstColumn="0" w:firstRowLastColumn="0" w:lastRowFirstColumn="0" w:lastRowLastColumn="0"/>
            <w:tcW w:w="1789" w:type="dxa"/>
          </w:tcPr>
          <w:p w14:paraId="3AB547D9" w14:textId="77777777" w:rsidR="007116B4" w:rsidRPr="0008096C" w:rsidRDefault="007116B4"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12 months</w:t>
            </w:r>
          </w:p>
        </w:tc>
        <w:tc>
          <w:tcPr>
            <w:cnfStyle w:val="000010000000" w:firstRow="0" w:lastRow="0" w:firstColumn="0" w:lastColumn="0" w:oddVBand="1" w:evenVBand="0" w:oddHBand="0" w:evenHBand="0" w:firstRowFirstColumn="0" w:firstRowLastColumn="0" w:lastRowFirstColumn="0" w:lastRowLastColumn="0"/>
            <w:tcW w:w="1720" w:type="dxa"/>
          </w:tcPr>
          <w:p w14:paraId="57921224" w14:textId="6977C329" w:rsidR="007116B4" w:rsidRPr="0008096C" w:rsidRDefault="00626A49"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36</w:t>
            </w:r>
          </w:p>
        </w:tc>
        <w:tc>
          <w:tcPr>
            <w:cnfStyle w:val="000100000000" w:firstRow="0" w:lastRow="0" w:firstColumn="0" w:lastColumn="1" w:oddVBand="0" w:evenVBand="0" w:oddHBand="0" w:evenHBand="0" w:firstRowFirstColumn="0" w:firstRowLastColumn="0" w:lastRowFirstColumn="0" w:lastRowLastColumn="0"/>
            <w:tcW w:w="1492" w:type="dxa"/>
          </w:tcPr>
          <w:p w14:paraId="31515F41" w14:textId="6D4C41DA" w:rsidR="007116B4" w:rsidRPr="0008096C" w:rsidRDefault="00626A49" w:rsidP="0073118B">
            <w:pPr>
              <w:pStyle w:val="BodyTextIndent2"/>
              <w:spacing w:line="276" w:lineRule="auto"/>
              <w:ind w:left="0"/>
              <w:jc w:val="both"/>
              <w:rPr>
                <w:rFonts w:ascii="Arial" w:hAnsi="Arial" w:cs="Arial"/>
                <w:sz w:val="24"/>
                <w:szCs w:val="24"/>
              </w:rPr>
            </w:pPr>
            <w:r w:rsidRPr="0008096C">
              <w:rPr>
                <w:rFonts w:ascii="Arial" w:hAnsi="Arial" w:cs="Arial"/>
                <w:sz w:val="24"/>
                <w:szCs w:val="24"/>
              </w:rPr>
              <w:t>36</w:t>
            </w:r>
            <w:r w:rsidR="008D7EA5" w:rsidRPr="0008096C">
              <w:rPr>
                <w:rFonts w:ascii="Arial" w:hAnsi="Arial" w:cs="Arial"/>
                <w:sz w:val="24"/>
                <w:szCs w:val="24"/>
              </w:rPr>
              <w:t>%</w:t>
            </w:r>
            <w:r w:rsidRPr="0008096C">
              <w:rPr>
                <w:rFonts w:ascii="Arial" w:hAnsi="Arial" w:cs="Arial"/>
                <w:sz w:val="24"/>
                <w:szCs w:val="24"/>
              </w:rPr>
              <w:t xml:space="preserve"> ↓</w:t>
            </w:r>
            <w:r w:rsidR="007116B4" w:rsidRPr="0008096C">
              <w:rPr>
                <w:rFonts w:ascii="Arial" w:hAnsi="Arial" w:cs="Arial"/>
                <w:sz w:val="24"/>
                <w:szCs w:val="24"/>
              </w:rPr>
              <w:t xml:space="preserve"> </w:t>
            </w:r>
          </w:p>
        </w:tc>
      </w:tr>
      <w:tr w:rsidR="007116B4" w:rsidRPr="006F1911" w14:paraId="259B8A67" w14:textId="77777777" w:rsidTr="00200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77A45E41"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C</w:t>
            </w:r>
          </w:p>
        </w:tc>
        <w:tc>
          <w:tcPr>
            <w:cnfStyle w:val="000010000000" w:firstRow="0" w:lastRow="0" w:firstColumn="0" w:lastColumn="0" w:oddVBand="1" w:evenVBand="0" w:oddHBand="0" w:evenHBand="0" w:firstRowFirstColumn="0" w:firstRowLastColumn="0" w:lastRowFirstColumn="0" w:lastRowLastColumn="0"/>
            <w:tcW w:w="1720" w:type="dxa"/>
          </w:tcPr>
          <w:p w14:paraId="77C0C89D"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High</w:t>
            </w:r>
          </w:p>
        </w:tc>
        <w:tc>
          <w:tcPr>
            <w:cnfStyle w:val="000001000000" w:firstRow="0" w:lastRow="0" w:firstColumn="0" w:lastColumn="0" w:oddVBand="0" w:evenVBand="1" w:oddHBand="0" w:evenHBand="0" w:firstRowFirstColumn="0" w:firstRowLastColumn="0" w:lastRowFirstColumn="0" w:lastRowLastColumn="0"/>
            <w:tcW w:w="1789" w:type="dxa"/>
          </w:tcPr>
          <w:p w14:paraId="39DD298B" w14:textId="77777777" w:rsidR="007116B4" w:rsidRPr="0008096C" w:rsidRDefault="007116B4"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18 months</w:t>
            </w:r>
          </w:p>
        </w:tc>
        <w:tc>
          <w:tcPr>
            <w:cnfStyle w:val="000010000000" w:firstRow="0" w:lastRow="0" w:firstColumn="0" w:lastColumn="0" w:oddVBand="1" w:evenVBand="0" w:oddHBand="0" w:evenHBand="0" w:firstRowFirstColumn="0" w:firstRowLastColumn="0" w:lastRowFirstColumn="0" w:lastRowLastColumn="0"/>
            <w:tcW w:w="1720" w:type="dxa"/>
          </w:tcPr>
          <w:p w14:paraId="748F92BC" w14:textId="21872F39" w:rsidR="007116B4" w:rsidRPr="0008096C" w:rsidRDefault="007116B4"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1</w:t>
            </w:r>
            <w:r w:rsidR="00626A49" w:rsidRPr="0008096C">
              <w:rPr>
                <w:rFonts w:ascii="Arial" w:hAnsi="Arial" w:cs="Arial"/>
                <w:sz w:val="24"/>
                <w:szCs w:val="24"/>
              </w:rPr>
              <w:t>14</w:t>
            </w:r>
          </w:p>
        </w:tc>
        <w:tc>
          <w:tcPr>
            <w:cnfStyle w:val="000100000000" w:firstRow="0" w:lastRow="0" w:firstColumn="0" w:lastColumn="1" w:oddVBand="0" w:evenVBand="0" w:oddHBand="0" w:evenHBand="0" w:firstRowFirstColumn="0" w:firstRowLastColumn="0" w:lastRowFirstColumn="0" w:lastRowLastColumn="0"/>
            <w:tcW w:w="1492" w:type="dxa"/>
          </w:tcPr>
          <w:p w14:paraId="034C6A6D" w14:textId="5A2B6E41" w:rsidR="007116B4" w:rsidRPr="0008096C" w:rsidRDefault="00626A49"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5</w:t>
            </w:r>
            <w:r w:rsidR="007116B4" w:rsidRPr="0008096C">
              <w:rPr>
                <w:rFonts w:ascii="Arial" w:hAnsi="Arial" w:cs="Arial"/>
                <w:sz w:val="24"/>
                <w:szCs w:val="24"/>
              </w:rPr>
              <w:t>% ↑</w:t>
            </w:r>
          </w:p>
        </w:tc>
      </w:tr>
      <w:tr w:rsidR="007116B4" w:rsidRPr="006F1911" w14:paraId="3B84777D" w14:textId="77777777" w:rsidTr="002008EA">
        <w:tc>
          <w:tcPr>
            <w:cnfStyle w:val="001000000000" w:firstRow="0" w:lastRow="0" w:firstColumn="1" w:lastColumn="0" w:oddVBand="0" w:evenVBand="0" w:oddHBand="0" w:evenHBand="0" w:firstRowFirstColumn="0" w:firstRowLastColumn="0" w:lastRowFirstColumn="0" w:lastRowLastColumn="0"/>
            <w:tcW w:w="1445" w:type="dxa"/>
          </w:tcPr>
          <w:p w14:paraId="5B194ABD"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D</w:t>
            </w:r>
          </w:p>
        </w:tc>
        <w:tc>
          <w:tcPr>
            <w:cnfStyle w:val="000010000000" w:firstRow="0" w:lastRow="0" w:firstColumn="0" w:lastColumn="0" w:oddVBand="1" w:evenVBand="0" w:oddHBand="0" w:evenHBand="0" w:firstRowFirstColumn="0" w:firstRowLastColumn="0" w:lastRowFirstColumn="0" w:lastRowLastColumn="0"/>
            <w:tcW w:w="1720" w:type="dxa"/>
          </w:tcPr>
          <w:p w14:paraId="745523C7"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Medium</w:t>
            </w:r>
          </w:p>
        </w:tc>
        <w:tc>
          <w:tcPr>
            <w:cnfStyle w:val="000001000000" w:firstRow="0" w:lastRow="0" w:firstColumn="0" w:lastColumn="0" w:oddVBand="0" w:evenVBand="1" w:oddHBand="0" w:evenHBand="0" w:firstRowFirstColumn="0" w:firstRowLastColumn="0" w:lastRowFirstColumn="0" w:lastRowLastColumn="0"/>
            <w:tcW w:w="1789" w:type="dxa"/>
          </w:tcPr>
          <w:p w14:paraId="014A7173" w14:textId="77777777" w:rsidR="007116B4" w:rsidRPr="0008096C" w:rsidRDefault="007116B4"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24 months</w:t>
            </w:r>
          </w:p>
        </w:tc>
        <w:tc>
          <w:tcPr>
            <w:cnfStyle w:val="000010000000" w:firstRow="0" w:lastRow="0" w:firstColumn="0" w:lastColumn="0" w:oddVBand="1" w:evenVBand="0" w:oddHBand="0" w:evenHBand="0" w:firstRowFirstColumn="0" w:firstRowLastColumn="0" w:lastRowFirstColumn="0" w:lastRowLastColumn="0"/>
            <w:tcW w:w="1720" w:type="dxa"/>
          </w:tcPr>
          <w:p w14:paraId="1FEEE879" w14:textId="4F319791" w:rsidR="007116B4" w:rsidRPr="0008096C" w:rsidRDefault="00626A49"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311</w:t>
            </w:r>
          </w:p>
        </w:tc>
        <w:tc>
          <w:tcPr>
            <w:cnfStyle w:val="000100000000" w:firstRow="0" w:lastRow="0" w:firstColumn="0" w:lastColumn="1" w:oddVBand="0" w:evenVBand="0" w:oddHBand="0" w:evenHBand="0" w:firstRowFirstColumn="0" w:firstRowLastColumn="0" w:lastRowFirstColumn="0" w:lastRowLastColumn="0"/>
            <w:tcW w:w="1492" w:type="dxa"/>
          </w:tcPr>
          <w:p w14:paraId="19967147" w14:textId="3C907B5B" w:rsidR="007116B4" w:rsidRPr="0008096C" w:rsidRDefault="00626A49"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12%↑</w:t>
            </w:r>
          </w:p>
        </w:tc>
      </w:tr>
      <w:tr w:rsidR="007116B4" w:rsidRPr="006F1911" w14:paraId="62F1E67F" w14:textId="77777777" w:rsidTr="00200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63E8CB90"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E</w:t>
            </w:r>
          </w:p>
        </w:tc>
        <w:tc>
          <w:tcPr>
            <w:cnfStyle w:val="000010000000" w:firstRow="0" w:lastRow="0" w:firstColumn="0" w:lastColumn="0" w:oddVBand="1" w:evenVBand="0" w:oddHBand="0" w:evenHBand="0" w:firstRowFirstColumn="0" w:firstRowLastColumn="0" w:lastRowFirstColumn="0" w:lastRowLastColumn="0"/>
            <w:tcW w:w="1720" w:type="dxa"/>
          </w:tcPr>
          <w:p w14:paraId="74D6510A"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Low</w:t>
            </w:r>
          </w:p>
        </w:tc>
        <w:tc>
          <w:tcPr>
            <w:cnfStyle w:val="000001000000" w:firstRow="0" w:lastRow="0" w:firstColumn="0" w:lastColumn="0" w:oddVBand="0" w:evenVBand="1" w:oddHBand="0" w:evenHBand="0" w:firstRowFirstColumn="0" w:firstRowLastColumn="0" w:lastRowFirstColumn="0" w:lastRowLastColumn="0"/>
            <w:tcW w:w="1789" w:type="dxa"/>
          </w:tcPr>
          <w:p w14:paraId="5CEFE4E4" w14:textId="77777777" w:rsidR="007116B4" w:rsidRPr="0008096C" w:rsidRDefault="007116B4"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36 months</w:t>
            </w:r>
          </w:p>
        </w:tc>
        <w:tc>
          <w:tcPr>
            <w:cnfStyle w:val="000010000000" w:firstRow="0" w:lastRow="0" w:firstColumn="0" w:lastColumn="0" w:oddVBand="1" w:evenVBand="0" w:oddHBand="0" w:evenHBand="0" w:firstRowFirstColumn="0" w:firstRowLastColumn="0" w:lastRowFirstColumn="0" w:lastRowLastColumn="0"/>
            <w:tcW w:w="1720" w:type="dxa"/>
          </w:tcPr>
          <w:p w14:paraId="7A2CED32" w14:textId="0DD91832" w:rsidR="007116B4" w:rsidRPr="0008096C" w:rsidRDefault="007B2274"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4</w:t>
            </w:r>
            <w:r w:rsidR="00626A49" w:rsidRPr="0008096C">
              <w:rPr>
                <w:rFonts w:ascii="Arial" w:hAnsi="Arial" w:cs="Arial"/>
                <w:sz w:val="24"/>
                <w:szCs w:val="24"/>
              </w:rPr>
              <w:t>47</w:t>
            </w:r>
          </w:p>
        </w:tc>
        <w:tc>
          <w:tcPr>
            <w:cnfStyle w:val="000100000000" w:firstRow="0" w:lastRow="0" w:firstColumn="0" w:lastColumn="1" w:oddVBand="0" w:evenVBand="0" w:oddHBand="0" w:evenHBand="0" w:firstRowFirstColumn="0" w:firstRowLastColumn="0" w:lastRowFirstColumn="0" w:lastRowLastColumn="0"/>
            <w:tcW w:w="1492" w:type="dxa"/>
          </w:tcPr>
          <w:p w14:paraId="64F3402D" w14:textId="7F040936" w:rsidR="007116B4" w:rsidRPr="0008096C" w:rsidRDefault="00626A49"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7</w:t>
            </w:r>
            <w:r w:rsidR="007116B4" w:rsidRPr="0008096C">
              <w:rPr>
                <w:rFonts w:ascii="Arial" w:hAnsi="Arial" w:cs="Arial"/>
                <w:sz w:val="24"/>
                <w:szCs w:val="24"/>
              </w:rPr>
              <w:t xml:space="preserve">% </w:t>
            </w:r>
            <w:r w:rsidRPr="0008096C">
              <w:rPr>
                <w:rFonts w:ascii="Arial" w:hAnsi="Arial" w:cs="Arial"/>
                <w:sz w:val="24"/>
                <w:szCs w:val="24"/>
              </w:rPr>
              <w:t>↑</w:t>
            </w:r>
          </w:p>
        </w:tc>
      </w:tr>
      <w:tr w:rsidR="007116B4" w:rsidRPr="006F1911" w14:paraId="622FBDA8" w14:textId="77777777" w:rsidTr="002008EA">
        <w:tc>
          <w:tcPr>
            <w:cnfStyle w:val="001000000000" w:firstRow="0" w:lastRow="0" w:firstColumn="1" w:lastColumn="0" w:oddVBand="0" w:evenVBand="0" w:oddHBand="0" w:evenHBand="0" w:firstRowFirstColumn="0" w:firstRowLastColumn="0" w:lastRowFirstColumn="0" w:lastRowLastColumn="0"/>
            <w:tcW w:w="1445" w:type="dxa"/>
          </w:tcPr>
          <w:p w14:paraId="75248268"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Unrated</w:t>
            </w:r>
          </w:p>
        </w:tc>
        <w:tc>
          <w:tcPr>
            <w:cnfStyle w:val="000010000000" w:firstRow="0" w:lastRow="0" w:firstColumn="0" w:lastColumn="0" w:oddVBand="1" w:evenVBand="0" w:oddHBand="0" w:evenHBand="0" w:firstRowFirstColumn="0" w:firstRowLastColumn="0" w:lastRowFirstColumn="0" w:lastRowLastColumn="0"/>
            <w:tcW w:w="1720" w:type="dxa"/>
          </w:tcPr>
          <w:p w14:paraId="14ABBBAE"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Prioritised</w:t>
            </w:r>
          </w:p>
        </w:tc>
        <w:tc>
          <w:tcPr>
            <w:cnfStyle w:val="000001000000" w:firstRow="0" w:lastRow="0" w:firstColumn="0" w:lastColumn="0" w:oddVBand="0" w:evenVBand="1" w:oddHBand="0" w:evenHBand="0" w:firstRowFirstColumn="0" w:firstRowLastColumn="0" w:lastRowFirstColumn="0" w:lastRowLastColumn="0"/>
            <w:tcW w:w="1789" w:type="dxa"/>
          </w:tcPr>
          <w:p w14:paraId="1B4BCB45" w14:textId="77777777" w:rsidR="007116B4" w:rsidRPr="0008096C" w:rsidRDefault="007116B4"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Awaiting inspection</w:t>
            </w:r>
          </w:p>
        </w:tc>
        <w:tc>
          <w:tcPr>
            <w:cnfStyle w:val="000010000000" w:firstRow="0" w:lastRow="0" w:firstColumn="0" w:lastColumn="0" w:oddVBand="1" w:evenVBand="0" w:oddHBand="0" w:evenHBand="0" w:firstRowFirstColumn="0" w:firstRowLastColumn="0" w:lastRowFirstColumn="0" w:lastRowLastColumn="0"/>
            <w:tcW w:w="1720" w:type="dxa"/>
          </w:tcPr>
          <w:p w14:paraId="45C1CD5D" w14:textId="58E261C3" w:rsidR="007116B4" w:rsidRPr="0008096C" w:rsidRDefault="00626A49"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40</w:t>
            </w:r>
          </w:p>
        </w:tc>
        <w:tc>
          <w:tcPr>
            <w:cnfStyle w:val="000100000000" w:firstRow="0" w:lastRow="0" w:firstColumn="0" w:lastColumn="1" w:oddVBand="0" w:evenVBand="0" w:oddHBand="0" w:evenHBand="0" w:firstRowFirstColumn="0" w:firstRowLastColumn="0" w:lastRowFirstColumn="0" w:lastRowLastColumn="0"/>
            <w:tcW w:w="1492" w:type="dxa"/>
          </w:tcPr>
          <w:p w14:paraId="3A83826F" w14:textId="1B8B1A2A" w:rsidR="007116B4" w:rsidRPr="0008096C" w:rsidRDefault="007116B4" w:rsidP="007116B4">
            <w:pPr>
              <w:pStyle w:val="BodyTextIndent2"/>
              <w:spacing w:line="276" w:lineRule="auto"/>
              <w:ind w:left="0"/>
              <w:jc w:val="both"/>
              <w:rPr>
                <w:rFonts w:ascii="Arial" w:hAnsi="Arial" w:cs="Arial"/>
                <w:sz w:val="24"/>
                <w:szCs w:val="24"/>
              </w:rPr>
            </w:pPr>
          </w:p>
        </w:tc>
      </w:tr>
      <w:tr w:rsidR="007B2274" w:rsidRPr="006F1911" w14:paraId="08E37CC7" w14:textId="77777777" w:rsidTr="00200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2CCCBC66" w14:textId="31BAA749" w:rsidR="007B2274" w:rsidRPr="006F1911" w:rsidRDefault="007B2274" w:rsidP="007116B4">
            <w:pPr>
              <w:pStyle w:val="BodyTextIndent2"/>
              <w:spacing w:line="276" w:lineRule="auto"/>
              <w:ind w:left="0"/>
              <w:jc w:val="both"/>
              <w:rPr>
                <w:rFonts w:ascii="Arial" w:hAnsi="Arial" w:cs="Arial"/>
                <w:sz w:val="24"/>
                <w:szCs w:val="24"/>
              </w:rPr>
            </w:pPr>
            <w:r>
              <w:rPr>
                <w:rFonts w:ascii="Arial" w:hAnsi="Arial" w:cs="Arial"/>
                <w:sz w:val="24"/>
                <w:szCs w:val="24"/>
              </w:rPr>
              <w:t>Outside programme</w:t>
            </w:r>
          </w:p>
        </w:tc>
        <w:tc>
          <w:tcPr>
            <w:cnfStyle w:val="000010000000" w:firstRow="0" w:lastRow="0" w:firstColumn="0" w:lastColumn="0" w:oddVBand="1" w:evenVBand="0" w:oddHBand="0" w:evenHBand="0" w:firstRowFirstColumn="0" w:firstRowLastColumn="0" w:lastRowFirstColumn="0" w:lastRowLastColumn="0"/>
            <w:tcW w:w="1720" w:type="dxa"/>
          </w:tcPr>
          <w:p w14:paraId="4564708B" w14:textId="77777777" w:rsidR="007B2274" w:rsidRPr="006F1911" w:rsidRDefault="007B2274" w:rsidP="007116B4">
            <w:pPr>
              <w:pStyle w:val="BodyTextIndent2"/>
              <w:spacing w:line="276" w:lineRule="auto"/>
              <w:ind w:left="0"/>
              <w:jc w:val="both"/>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1789" w:type="dxa"/>
          </w:tcPr>
          <w:p w14:paraId="393E5605" w14:textId="77777777" w:rsidR="007B2274" w:rsidRPr="0008096C" w:rsidRDefault="007B2274" w:rsidP="007116B4">
            <w:pPr>
              <w:pStyle w:val="BodyTextIndent2"/>
              <w:spacing w:line="276" w:lineRule="auto"/>
              <w:ind w:left="0"/>
              <w:jc w:val="both"/>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720" w:type="dxa"/>
          </w:tcPr>
          <w:p w14:paraId="2776C945" w14:textId="7FCD6D7F" w:rsidR="007B2274" w:rsidRPr="0008096C" w:rsidRDefault="00626A49" w:rsidP="007116B4">
            <w:pPr>
              <w:pStyle w:val="BodyTextIndent2"/>
              <w:spacing w:line="276" w:lineRule="auto"/>
              <w:ind w:left="0"/>
              <w:jc w:val="both"/>
              <w:rPr>
                <w:rFonts w:ascii="Arial" w:hAnsi="Arial" w:cs="Arial"/>
                <w:sz w:val="24"/>
                <w:szCs w:val="24"/>
              </w:rPr>
            </w:pPr>
            <w:r w:rsidRPr="0008096C">
              <w:rPr>
                <w:rFonts w:ascii="Arial" w:hAnsi="Arial" w:cs="Arial"/>
                <w:sz w:val="24"/>
                <w:szCs w:val="24"/>
              </w:rPr>
              <w:t>11</w:t>
            </w:r>
          </w:p>
        </w:tc>
        <w:tc>
          <w:tcPr>
            <w:cnfStyle w:val="000100000000" w:firstRow="0" w:lastRow="0" w:firstColumn="0" w:lastColumn="1" w:oddVBand="0" w:evenVBand="0" w:oddHBand="0" w:evenHBand="0" w:firstRowFirstColumn="0" w:firstRowLastColumn="0" w:lastRowFirstColumn="0" w:lastRowLastColumn="0"/>
            <w:tcW w:w="1492" w:type="dxa"/>
          </w:tcPr>
          <w:p w14:paraId="13143289" w14:textId="77777777" w:rsidR="007B2274" w:rsidRPr="0008096C" w:rsidRDefault="007B2274" w:rsidP="007116B4">
            <w:pPr>
              <w:pStyle w:val="BodyTextIndent2"/>
              <w:spacing w:line="276" w:lineRule="auto"/>
              <w:ind w:left="0"/>
              <w:jc w:val="both"/>
              <w:rPr>
                <w:rFonts w:ascii="Arial" w:hAnsi="Arial" w:cs="Arial"/>
                <w:sz w:val="24"/>
                <w:szCs w:val="24"/>
              </w:rPr>
            </w:pPr>
          </w:p>
        </w:tc>
      </w:tr>
      <w:tr w:rsidR="007116B4" w:rsidRPr="006F1911" w14:paraId="2CCBC4A6" w14:textId="77777777" w:rsidTr="002008E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61EFD8D2" w14:textId="77777777" w:rsidR="007116B4" w:rsidRPr="006F1911" w:rsidRDefault="007116B4" w:rsidP="007116B4">
            <w:pPr>
              <w:pStyle w:val="BodyTextIndent2"/>
              <w:spacing w:line="276" w:lineRule="auto"/>
              <w:ind w:left="0"/>
              <w:jc w:val="both"/>
              <w:rPr>
                <w:rFonts w:ascii="Arial" w:hAnsi="Arial" w:cs="Arial"/>
                <w:b w:val="0"/>
                <w:sz w:val="24"/>
                <w:szCs w:val="24"/>
              </w:rPr>
            </w:pPr>
            <w:r w:rsidRPr="006F1911">
              <w:rPr>
                <w:rFonts w:ascii="Arial" w:hAnsi="Arial" w:cs="Arial"/>
                <w:sz w:val="24"/>
                <w:szCs w:val="24"/>
              </w:rPr>
              <w:t>TOTAL</w:t>
            </w:r>
          </w:p>
        </w:tc>
        <w:tc>
          <w:tcPr>
            <w:cnfStyle w:val="000010000000" w:firstRow="0" w:lastRow="0" w:firstColumn="0" w:lastColumn="0" w:oddVBand="1" w:evenVBand="0" w:oddHBand="0" w:evenHBand="0" w:firstRowFirstColumn="0" w:firstRowLastColumn="0" w:lastRowFirstColumn="0" w:lastRowLastColumn="0"/>
            <w:tcW w:w="1720" w:type="dxa"/>
          </w:tcPr>
          <w:p w14:paraId="495DEE18" w14:textId="77777777" w:rsidR="007116B4" w:rsidRPr="006F1911" w:rsidRDefault="007116B4" w:rsidP="007116B4">
            <w:pPr>
              <w:pStyle w:val="BodyTextIndent2"/>
              <w:spacing w:line="276" w:lineRule="auto"/>
              <w:ind w:left="0"/>
              <w:jc w:val="both"/>
              <w:rPr>
                <w:rFonts w:ascii="Arial" w:hAnsi="Arial" w:cs="Arial"/>
                <w:b w:val="0"/>
                <w:sz w:val="24"/>
                <w:szCs w:val="24"/>
              </w:rPr>
            </w:pPr>
          </w:p>
        </w:tc>
        <w:tc>
          <w:tcPr>
            <w:cnfStyle w:val="000001000000" w:firstRow="0" w:lastRow="0" w:firstColumn="0" w:lastColumn="0" w:oddVBand="0" w:evenVBand="1" w:oddHBand="0" w:evenHBand="0" w:firstRowFirstColumn="0" w:firstRowLastColumn="0" w:lastRowFirstColumn="0" w:lastRowLastColumn="0"/>
            <w:tcW w:w="1789" w:type="dxa"/>
          </w:tcPr>
          <w:p w14:paraId="3383E796" w14:textId="77777777" w:rsidR="007116B4" w:rsidRPr="0008096C" w:rsidRDefault="007116B4" w:rsidP="007116B4">
            <w:pPr>
              <w:pStyle w:val="BodyTextIndent2"/>
              <w:spacing w:line="276" w:lineRule="auto"/>
              <w:ind w:left="0"/>
              <w:jc w:val="both"/>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1720" w:type="dxa"/>
          </w:tcPr>
          <w:p w14:paraId="6658294D" w14:textId="06EEA46A" w:rsidR="007116B4" w:rsidRPr="0008096C" w:rsidRDefault="007B2274" w:rsidP="007116B4">
            <w:pPr>
              <w:pStyle w:val="BodyTextIndent2"/>
              <w:spacing w:line="276" w:lineRule="auto"/>
              <w:ind w:left="0"/>
              <w:jc w:val="both"/>
              <w:rPr>
                <w:rFonts w:ascii="Arial" w:hAnsi="Arial" w:cs="Arial"/>
                <w:b w:val="0"/>
                <w:sz w:val="24"/>
                <w:szCs w:val="24"/>
              </w:rPr>
            </w:pPr>
            <w:r w:rsidRPr="0008096C">
              <w:rPr>
                <w:rFonts w:ascii="Arial" w:hAnsi="Arial" w:cs="Arial"/>
                <w:sz w:val="24"/>
                <w:szCs w:val="24"/>
              </w:rPr>
              <w:t>9</w:t>
            </w:r>
            <w:r w:rsidR="00626A49" w:rsidRPr="0008096C">
              <w:rPr>
                <w:rFonts w:ascii="Arial" w:hAnsi="Arial" w:cs="Arial"/>
                <w:sz w:val="24"/>
                <w:szCs w:val="24"/>
              </w:rPr>
              <w:t>60</w:t>
            </w:r>
          </w:p>
        </w:tc>
        <w:tc>
          <w:tcPr>
            <w:cnfStyle w:val="000100000000" w:firstRow="0" w:lastRow="0" w:firstColumn="0" w:lastColumn="1" w:oddVBand="0" w:evenVBand="0" w:oddHBand="0" w:evenHBand="0" w:firstRowFirstColumn="0" w:firstRowLastColumn="0" w:lastRowFirstColumn="0" w:lastRowLastColumn="0"/>
            <w:tcW w:w="1492" w:type="dxa"/>
          </w:tcPr>
          <w:p w14:paraId="1C6D6BC2" w14:textId="6828036C" w:rsidR="007116B4" w:rsidRPr="0008096C" w:rsidRDefault="00626A49" w:rsidP="007116B4">
            <w:pPr>
              <w:pStyle w:val="BodyTextIndent2"/>
              <w:spacing w:line="276" w:lineRule="auto"/>
              <w:ind w:left="0"/>
              <w:jc w:val="both"/>
              <w:rPr>
                <w:rFonts w:ascii="Arial" w:hAnsi="Arial" w:cs="Arial"/>
                <w:b w:val="0"/>
                <w:sz w:val="24"/>
                <w:szCs w:val="24"/>
              </w:rPr>
            </w:pPr>
            <w:r w:rsidRPr="0008096C">
              <w:rPr>
                <w:rFonts w:ascii="Arial" w:hAnsi="Arial" w:cs="Arial"/>
                <w:sz w:val="24"/>
                <w:szCs w:val="24"/>
              </w:rPr>
              <w:t>6%↑</w:t>
            </w:r>
          </w:p>
        </w:tc>
      </w:tr>
    </w:tbl>
    <w:p w14:paraId="66E62C33" w14:textId="616D3A8B" w:rsidR="00A240A1" w:rsidRPr="006F1911" w:rsidRDefault="00A240A1" w:rsidP="001B04A9">
      <w:pPr>
        <w:pStyle w:val="BodyTextIndent2"/>
        <w:ind w:left="0"/>
        <w:jc w:val="both"/>
        <w:rPr>
          <w:rFonts w:ascii="Arial" w:hAnsi="Arial" w:cs="Arial"/>
          <w:sz w:val="24"/>
          <w:szCs w:val="24"/>
        </w:rPr>
      </w:pPr>
    </w:p>
    <w:p w14:paraId="4E1A211D" w14:textId="77777777" w:rsidR="003A6B28" w:rsidRDefault="003A6B28" w:rsidP="003A6B28">
      <w:pPr>
        <w:pStyle w:val="BodyTextIndent2"/>
        <w:ind w:left="0"/>
        <w:jc w:val="both"/>
        <w:rPr>
          <w:rFonts w:ascii="Arial" w:hAnsi="Arial" w:cs="Arial"/>
          <w:sz w:val="24"/>
          <w:szCs w:val="24"/>
        </w:rPr>
      </w:pPr>
    </w:p>
    <w:p w14:paraId="32357FA6" w14:textId="77777777" w:rsidR="003A6B28" w:rsidRDefault="003A6B28" w:rsidP="003A6B28">
      <w:pPr>
        <w:pStyle w:val="BodyTextIndent2"/>
        <w:ind w:left="0"/>
        <w:jc w:val="both"/>
        <w:rPr>
          <w:rFonts w:ascii="Arial" w:hAnsi="Arial" w:cs="Arial"/>
          <w:sz w:val="24"/>
          <w:szCs w:val="24"/>
        </w:rPr>
      </w:pPr>
    </w:p>
    <w:p w14:paraId="5852D667" w14:textId="77777777" w:rsidR="003A6B28" w:rsidRDefault="003A6B28" w:rsidP="003A6B28">
      <w:pPr>
        <w:pStyle w:val="BodyTextIndent2"/>
        <w:ind w:left="0"/>
        <w:jc w:val="both"/>
        <w:rPr>
          <w:rFonts w:ascii="Arial" w:hAnsi="Arial" w:cs="Arial"/>
          <w:sz w:val="24"/>
          <w:szCs w:val="24"/>
        </w:rPr>
      </w:pPr>
    </w:p>
    <w:p w14:paraId="6AACD2D3" w14:textId="77777777" w:rsidR="003A6B28" w:rsidRDefault="003A6B28" w:rsidP="003A6B28">
      <w:pPr>
        <w:pStyle w:val="BodyTextIndent2"/>
        <w:ind w:left="0"/>
        <w:jc w:val="both"/>
        <w:rPr>
          <w:rFonts w:ascii="Arial" w:hAnsi="Arial" w:cs="Arial"/>
          <w:sz w:val="24"/>
          <w:szCs w:val="24"/>
        </w:rPr>
      </w:pPr>
    </w:p>
    <w:p w14:paraId="45157611" w14:textId="77777777" w:rsidR="003A6B28" w:rsidRDefault="003A6B28" w:rsidP="003A6B28">
      <w:pPr>
        <w:pStyle w:val="BodyTextIndent2"/>
        <w:ind w:left="0"/>
        <w:jc w:val="both"/>
        <w:rPr>
          <w:rFonts w:ascii="Arial" w:hAnsi="Arial" w:cs="Arial"/>
          <w:sz w:val="24"/>
          <w:szCs w:val="24"/>
        </w:rPr>
      </w:pPr>
    </w:p>
    <w:p w14:paraId="1DB97765" w14:textId="77777777" w:rsidR="003A6B28" w:rsidRDefault="003A6B28" w:rsidP="003A6B28">
      <w:pPr>
        <w:pStyle w:val="BodyTextIndent2"/>
        <w:ind w:left="0"/>
        <w:jc w:val="both"/>
        <w:rPr>
          <w:rFonts w:ascii="Arial" w:hAnsi="Arial" w:cs="Arial"/>
          <w:sz w:val="24"/>
          <w:szCs w:val="24"/>
        </w:rPr>
      </w:pPr>
    </w:p>
    <w:p w14:paraId="50917AE9" w14:textId="77777777" w:rsidR="003A6B28" w:rsidRDefault="003A6B28" w:rsidP="003A6B28">
      <w:pPr>
        <w:pStyle w:val="BodyTextIndent2"/>
        <w:ind w:left="0"/>
        <w:jc w:val="both"/>
        <w:rPr>
          <w:rFonts w:ascii="Arial" w:hAnsi="Arial" w:cs="Arial"/>
          <w:sz w:val="24"/>
          <w:szCs w:val="24"/>
        </w:rPr>
      </w:pPr>
    </w:p>
    <w:p w14:paraId="43F33B03" w14:textId="77777777" w:rsidR="003A6B28" w:rsidRDefault="003A6B28" w:rsidP="003A6B28">
      <w:pPr>
        <w:pStyle w:val="BodyTextIndent2"/>
        <w:ind w:left="0"/>
        <w:jc w:val="both"/>
        <w:rPr>
          <w:rFonts w:ascii="Arial" w:hAnsi="Arial" w:cs="Arial"/>
          <w:sz w:val="24"/>
          <w:szCs w:val="24"/>
        </w:rPr>
      </w:pPr>
    </w:p>
    <w:p w14:paraId="16812776" w14:textId="77777777" w:rsidR="003A6B28" w:rsidRDefault="003A6B28" w:rsidP="003A6B28">
      <w:pPr>
        <w:pStyle w:val="BodyTextIndent2"/>
        <w:ind w:left="0"/>
        <w:jc w:val="both"/>
        <w:rPr>
          <w:rFonts w:ascii="Arial" w:hAnsi="Arial" w:cs="Arial"/>
          <w:sz w:val="24"/>
          <w:szCs w:val="24"/>
        </w:rPr>
      </w:pPr>
    </w:p>
    <w:p w14:paraId="1EEAD92C" w14:textId="77777777" w:rsidR="003A6B28" w:rsidRDefault="003A6B28" w:rsidP="003A6B28">
      <w:pPr>
        <w:pStyle w:val="BodyTextIndent2"/>
        <w:ind w:left="0"/>
        <w:jc w:val="both"/>
        <w:rPr>
          <w:rFonts w:ascii="Arial" w:hAnsi="Arial" w:cs="Arial"/>
          <w:sz w:val="24"/>
          <w:szCs w:val="24"/>
        </w:rPr>
      </w:pPr>
    </w:p>
    <w:p w14:paraId="23F13C95" w14:textId="77777777" w:rsidR="003A6B28" w:rsidRDefault="003A6B28" w:rsidP="003A6B28">
      <w:pPr>
        <w:pStyle w:val="BodyTextIndent2"/>
        <w:ind w:left="0"/>
        <w:jc w:val="both"/>
        <w:rPr>
          <w:rFonts w:ascii="Arial" w:hAnsi="Arial" w:cs="Arial"/>
          <w:sz w:val="24"/>
          <w:szCs w:val="24"/>
        </w:rPr>
      </w:pPr>
    </w:p>
    <w:p w14:paraId="2D070AB5" w14:textId="77777777" w:rsidR="003A6B28" w:rsidRDefault="003A6B28" w:rsidP="003A6B28">
      <w:pPr>
        <w:pStyle w:val="BodyTextIndent2"/>
        <w:ind w:left="0"/>
        <w:jc w:val="both"/>
        <w:rPr>
          <w:rFonts w:ascii="Arial" w:hAnsi="Arial" w:cs="Arial"/>
          <w:sz w:val="24"/>
          <w:szCs w:val="24"/>
        </w:rPr>
      </w:pPr>
    </w:p>
    <w:p w14:paraId="7DDD5D54" w14:textId="77777777" w:rsidR="003A6B28" w:rsidRDefault="003A6B28" w:rsidP="003A6B28">
      <w:pPr>
        <w:pStyle w:val="BodyTextIndent2"/>
        <w:ind w:left="0"/>
        <w:jc w:val="both"/>
        <w:rPr>
          <w:rFonts w:ascii="Arial" w:hAnsi="Arial" w:cs="Arial"/>
          <w:sz w:val="24"/>
          <w:szCs w:val="24"/>
        </w:rPr>
      </w:pPr>
    </w:p>
    <w:p w14:paraId="0ADF6D17" w14:textId="77777777" w:rsidR="003A6B28" w:rsidRDefault="003A6B28" w:rsidP="003A6B28">
      <w:pPr>
        <w:pStyle w:val="BodyTextIndent2"/>
        <w:ind w:left="0"/>
        <w:jc w:val="both"/>
        <w:rPr>
          <w:rFonts w:ascii="Arial" w:hAnsi="Arial" w:cs="Arial"/>
          <w:sz w:val="24"/>
          <w:szCs w:val="24"/>
        </w:rPr>
      </w:pPr>
    </w:p>
    <w:p w14:paraId="712CF662" w14:textId="77777777" w:rsidR="003A6B28" w:rsidRDefault="003A6B28" w:rsidP="003A6B28">
      <w:pPr>
        <w:pStyle w:val="BodyTextIndent2"/>
        <w:ind w:left="0"/>
        <w:jc w:val="both"/>
        <w:rPr>
          <w:rFonts w:ascii="Arial" w:hAnsi="Arial" w:cs="Arial"/>
          <w:sz w:val="24"/>
          <w:szCs w:val="24"/>
        </w:rPr>
      </w:pPr>
    </w:p>
    <w:p w14:paraId="02EE25E7" w14:textId="77777777" w:rsidR="003A6B28" w:rsidRDefault="003A6B28" w:rsidP="003A6B28">
      <w:pPr>
        <w:pStyle w:val="BodyTextIndent2"/>
        <w:ind w:left="0"/>
        <w:jc w:val="both"/>
        <w:rPr>
          <w:rFonts w:ascii="Arial" w:hAnsi="Arial" w:cs="Arial"/>
          <w:sz w:val="24"/>
          <w:szCs w:val="24"/>
        </w:rPr>
      </w:pPr>
    </w:p>
    <w:p w14:paraId="3335A314" w14:textId="0F55D9FD" w:rsidR="00626A49" w:rsidRDefault="00A15C6A" w:rsidP="003A6B28">
      <w:pPr>
        <w:pStyle w:val="BodyTextIndent2"/>
        <w:ind w:hanging="720"/>
        <w:jc w:val="both"/>
        <w:rPr>
          <w:rFonts w:ascii="Arial" w:hAnsi="Arial" w:cs="Arial"/>
          <w:sz w:val="24"/>
          <w:szCs w:val="24"/>
        </w:rPr>
      </w:pPr>
      <w:r w:rsidRPr="006F1911">
        <w:rPr>
          <w:rFonts w:ascii="Arial" w:hAnsi="Arial" w:cs="Arial"/>
          <w:sz w:val="24"/>
          <w:szCs w:val="24"/>
        </w:rPr>
        <w:t xml:space="preserve">2.4.2 </w:t>
      </w:r>
      <w:r w:rsidR="003A6B28">
        <w:rPr>
          <w:rFonts w:ascii="Arial" w:hAnsi="Arial" w:cs="Arial"/>
          <w:sz w:val="24"/>
          <w:szCs w:val="24"/>
        </w:rPr>
        <w:tab/>
      </w:r>
      <w:r w:rsidR="00626A49">
        <w:rPr>
          <w:rFonts w:ascii="Arial" w:hAnsi="Arial" w:cs="Arial"/>
          <w:sz w:val="24"/>
          <w:szCs w:val="24"/>
        </w:rPr>
        <w:t xml:space="preserve">There has been an overall decrease in the number of higher risk premises in the district. Whilst the inherent risk has not changed, this represents higher levels of compliance observed within the premises that were sitting within the higher risk groups at April 2024. Which will be having a positive impact on our objective of ensuring food safety. </w:t>
      </w:r>
    </w:p>
    <w:p w14:paraId="3B45CF21" w14:textId="77777777" w:rsidR="00626A49" w:rsidRDefault="00626A49" w:rsidP="0008096C">
      <w:pPr>
        <w:pStyle w:val="BodyTextIndent2"/>
        <w:ind w:left="0"/>
        <w:jc w:val="both"/>
        <w:rPr>
          <w:rFonts w:ascii="Arial" w:hAnsi="Arial" w:cs="Arial"/>
          <w:sz w:val="24"/>
          <w:szCs w:val="24"/>
        </w:rPr>
      </w:pPr>
    </w:p>
    <w:p w14:paraId="5447B087" w14:textId="12C0BD15" w:rsidR="00492D75" w:rsidRPr="006F1911" w:rsidRDefault="009D773F" w:rsidP="009D773F">
      <w:pPr>
        <w:pStyle w:val="BodyTextIndent2"/>
        <w:ind w:hanging="720"/>
        <w:jc w:val="both"/>
        <w:rPr>
          <w:rFonts w:ascii="Arial" w:hAnsi="Arial" w:cs="Arial"/>
          <w:sz w:val="24"/>
          <w:szCs w:val="24"/>
        </w:rPr>
      </w:pPr>
      <w:r>
        <w:rPr>
          <w:rFonts w:ascii="Arial" w:hAnsi="Arial" w:cs="Arial"/>
          <w:sz w:val="24"/>
          <w:szCs w:val="24"/>
        </w:rPr>
        <w:t>2.4.3</w:t>
      </w:r>
      <w:r>
        <w:rPr>
          <w:rFonts w:ascii="Arial" w:hAnsi="Arial" w:cs="Arial"/>
          <w:sz w:val="24"/>
          <w:szCs w:val="24"/>
        </w:rPr>
        <w:tab/>
      </w:r>
      <w:r w:rsidR="007521E4">
        <w:rPr>
          <w:rFonts w:ascii="Arial" w:hAnsi="Arial" w:cs="Arial"/>
          <w:sz w:val="24"/>
          <w:szCs w:val="24"/>
        </w:rPr>
        <w:t xml:space="preserve">There has been a significant reduction in the number of A rated premises since last year. This represents businesses improving their compliance through ongoing liaison with officers of the department.  </w:t>
      </w:r>
    </w:p>
    <w:p w14:paraId="0E3802FD" w14:textId="77777777" w:rsidR="00A15C6A" w:rsidRPr="006F1911" w:rsidRDefault="00A15C6A" w:rsidP="001B6B89">
      <w:pPr>
        <w:pStyle w:val="BodyTextIndent2"/>
        <w:ind w:hanging="720"/>
        <w:jc w:val="both"/>
        <w:rPr>
          <w:rFonts w:ascii="Arial" w:hAnsi="Arial" w:cs="Arial"/>
          <w:sz w:val="24"/>
          <w:szCs w:val="24"/>
        </w:rPr>
      </w:pPr>
    </w:p>
    <w:p w14:paraId="7372BBE4" w14:textId="740F3DE5" w:rsidR="003034F9" w:rsidRDefault="007540A6" w:rsidP="00AC0916">
      <w:pPr>
        <w:pStyle w:val="BodyTextIndent2"/>
        <w:ind w:hanging="720"/>
        <w:jc w:val="both"/>
        <w:rPr>
          <w:rFonts w:ascii="Arial" w:hAnsi="Arial" w:cs="Arial"/>
          <w:sz w:val="24"/>
          <w:szCs w:val="24"/>
        </w:rPr>
      </w:pPr>
      <w:r w:rsidRPr="006F1911">
        <w:rPr>
          <w:rFonts w:ascii="Arial" w:hAnsi="Arial" w:cs="Arial"/>
          <w:sz w:val="24"/>
          <w:szCs w:val="24"/>
        </w:rPr>
        <w:t>2.4</w:t>
      </w:r>
      <w:r w:rsidRPr="00BC50AE">
        <w:rPr>
          <w:rFonts w:ascii="Arial" w:hAnsi="Arial" w:cs="Arial"/>
          <w:sz w:val="24"/>
          <w:szCs w:val="24"/>
        </w:rPr>
        <w:t>.4</w:t>
      </w:r>
      <w:r w:rsidR="00956D76">
        <w:rPr>
          <w:rFonts w:ascii="Arial" w:hAnsi="Arial" w:cs="Arial"/>
          <w:sz w:val="24"/>
          <w:szCs w:val="24"/>
        </w:rPr>
        <w:tab/>
      </w:r>
      <w:r w:rsidR="00545569">
        <w:rPr>
          <w:rFonts w:ascii="Arial" w:hAnsi="Arial" w:cs="Arial"/>
          <w:sz w:val="24"/>
          <w:szCs w:val="24"/>
        </w:rPr>
        <w:t>1.6</w:t>
      </w:r>
      <w:r w:rsidR="003034F9" w:rsidRPr="00BC50AE">
        <w:rPr>
          <w:rFonts w:ascii="Arial" w:hAnsi="Arial" w:cs="Arial"/>
          <w:sz w:val="24"/>
          <w:szCs w:val="24"/>
        </w:rPr>
        <w:t xml:space="preserve">% </w:t>
      </w:r>
      <w:r w:rsidR="00E4278F" w:rsidRPr="00BC50AE">
        <w:rPr>
          <w:rFonts w:ascii="Arial" w:hAnsi="Arial" w:cs="Arial"/>
          <w:sz w:val="24"/>
          <w:szCs w:val="24"/>
        </w:rPr>
        <w:t>(</w:t>
      </w:r>
      <w:r w:rsidR="00545569">
        <w:rPr>
          <w:rFonts w:ascii="Arial" w:hAnsi="Arial" w:cs="Arial"/>
          <w:sz w:val="24"/>
          <w:szCs w:val="24"/>
        </w:rPr>
        <w:t>16</w:t>
      </w:r>
      <w:r w:rsidR="00A15C6A" w:rsidRPr="00BC50AE">
        <w:rPr>
          <w:rFonts w:ascii="Arial" w:hAnsi="Arial" w:cs="Arial"/>
          <w:sz w:val="24"/>
          <w:szCs w:val="24"/>
        </w:rPr>
        <w:t>)</w:t>
      </w:r>
      <w:r w:rsidR="00A15C6A" w:rsidRPr="006F1911">
        <w:rPr>
          <w:rFonts w:ascii="Arial" w:hAnsi="Arial" w:cs="Arial"/>
          <w:sz w:val="24"/>
          <w:szCs w:val="24"/>
        </w:rPr>
        <w:t xml:space="preserve"> </w:t>
      </w:r>
      <w:r w:rsidR="003034F9" w:rsidRPr="006F1911">
        <w:rPr>
          <w:rFonts w:ascii="Arial" w:hAnsi="Arial" w:cs="Arial"/>
          <w:sz w:val="24"/>
          <w:szCs w:val="24"/>
        </w:rPr>
        <w:t xml:space="preserve">of all </w:t>
      </w:r>
      <w:r w:rsidR="00E4278F">
        <w:rPr>
          <w:rFonts w:ascii="Arial" w:hAnsi="Arial" w:cs="Arial"/>
          <w:sz w:val="24"/>
          <w:szCs w:val="24"/>
        </w:rPr>
        <w:t xml:space="preserve">rated </w:t>
      </w:r>
      <w:r w:rsidR="003034F9" w:rsidRPr="006F1911">
        <w:rPr>
          <w:rFonts w:ascii="Arial" w:hAnsi="Arial" w:cs="Arial"/>
          <w:sz w:val="24"/>
          <w:szCs w:val="24"/>
        </w:rPr>
        <w:t xml:space="preserve">food businesses in Mid Devon are </w:t>
      </w:r>
      <w:r w:rsidR="00A15C6A" w:rsidRPr="006F1911">
        <w:rPr>
          <w:rFonts w:ascii="Arial" w:hAnsi="Arial" w:cs="Arial"/>
          <w:sz w:val="24"/>
          <w:szCs w:val="24"/>
        </w:rPr>
        <w:t xml:space="preserve">less than </w:t>
      </w:r>
      <w:r w:rsidR="003034F9" w:rsidRPr="006F1911">
        <w:rPr>
          <w:rFonts w:ascii="Arial" w:hAnsi="Arial" w:cs="Arial"/>
          <w:sz w:val="24"/>
          <w:szCs w:val="24"/>
        </w:rPr>
        <w:t xml:space="preserve">broadly compliant.  </w:t>
      </w:r>
      <w:r w:rsidR="00A15C6A" w:rsidRPr="006F1911">
        <w:rPr>
          <w:rFonts w:ascii="Arial" w:hAnsi="Arial" w:cs="Arial"/>
          <w:sz w:val="24"/>
          <w:szCs w:val="24"/>
        </w:rPr>
        <w:t>Officers work with all non-compl</w:t>
      </w:r>
      <w:r w:rsidR="009034CE" w:rsidRPr="006F1911">
        <w:rPr>
          <w:rFonts w:ascii="Arial" w:hAnsi="Arial" w:cs="Arial"/>
          <w:sz w:val="24"/>
          <w:szCs w:val="24"/>
        </w:rPr>
        <w:t>i</w:t>
      </w:r>
      <w:r w:rsidR="00A15C6A" w:rsidRPr="006F1911">
        <w:rPr>
          <w:rFonts w:ascii="Arial" w:hAnsi="Arial" w:cs="Arial"/>
          <w:sz w:val="24"/>
          <w:szCs w:val="24"/>
        </w:rPr>
        <w:t>a</w:t>
      </w:r>
      <w:r w:rsidR="001F1732" w:rsidRPr="006F1911">
        <w:rPr>
          <w:rFonts w:ascii="Arial" w:hAnsi="Arial" w:cs="Arial"/>
          <w:sz w:val="24"/>
          <w:szCs w:val="24"/>
        </w:rPr>
        <w:t>n</w:t>
      </w:r>
      <w:r w:rsidR="00A15C6A" w:rsidRPr="006F1911">
        <w:rPr>
          <w:rFonts w:ascii="Arial" w:hAnsi="Arial" w:cs="Arial"/>
          <w:sz w:val="24"/>
          <w:szCs w:val="24"/>
        </w:rPr>
        <w:t>t businesses to improve standards, and a measu</w:t>
      </w:r>
      <w:r w:rsidR="005C063C" w:rsidRPr="006F1911">
        <w:rPr>
          <w:rFonts w:ascii="Arial" w:hAnsi="Arial" w:cs="Arial"/>
          <w:sz w:val="24"/>
          <w:szCs w:val="24"/>
        </w:rPr>
        <w:t xml:space="preserve">re of our performance </w:t>
      </w:r>
      <w:r w:rsidR="00545569">
        <w:rPr>
          <w:rFonts w:ascii="Arial" w:hAnsi="Arial" w:cs="Arial"/>
          <w:sz w:val="24"/>
          <w:szCs w:val="24"/>
        </w:rPr>
        <w:t xml:space="preserve">is </w:t>
      </w:r>
      <w:r w:rsidR="00A15C6A" w:rsidRPr="006F1911">
        <w:rPr>
          <w:rFonts w:ascii="Arial" w:hAnsi="Arial" w:cs="Arial"/>
          <w:sz w:val="24"/>
          <w:szCs w:val="24"/>
        </w:rPr>
        <w:t>movement from non</w:t>
      </w:r>
      <w:r w:rsidR="009034CE" w:rsidRPr="006F1911">
        <w:rPr>
          <w:rFonts w:ascii="Arial" w:hAnsi="Arial" w:cs="Arial"/>
          <w:sz w:val="24"/>
          <w:szCs w:val="24"/>
        </w:rPr>
        <w:t>-compliant</w:t>
      </w:r>
      <w:r w:rsidR="00A15C6A" w:rsidRPr="006F1911">
        <w:rPr>
          <w:rFonts w:ascii="Arial" w:hAnsi="Arial" w:cs="Arial"/>
          <w:sz w:val="24"/>
          <w:szCs w:val="24"/>
        </w:rPr>
        <w:t xml:space="preserve"> to broadly compl</w:t>
      </w:r>
      <w:r w:rsidR="009034CE" w:rsidRPr="006F1911">
        <w:rPr>
          <w:rFonts w:ascii="Arial" w:hAnsi="Arial" w:cs="Arial"/>
          <w:sz w:val="24"/>
          <w:szCs w:val="24"/>
        </w:rPr>
        <w:t>i</w:t>
      </w:r>
      <w:r w:rsidR="00A15C6A" w:rsidRPr="006F1911">
        <w:rPr>
          <w:rFonts w:ascii="Arial" w:hAnsi="Arial" w:cs="Arial"/>
          <w:sz w:val="24"/>
          <w:szCs w:val="24"/>
        </w:rPr>
        <w:t>ant between interventions.</w:t>
      </w:r>
      <w:r w:rsidR="00AC0916">
        <w:rPr>
          <w:rFonts w:ascii="Arial" w:hAnsi="Arial" w:cs="Arial"/>
          <w:sz w:val="24"/>
          <w:szCs w:val="24"/>
        </w:rPr>
        <w:t xml:space="preserve"> This performance measure </w:t>
      </w:r>
      <w:r w:rsidR="00545569">
        <w:rPr>
          <w:rFonts w:ascii="Arial" w:hAnsi="Arial" w:cs="Arial"/>
          <w:sz w:val="24"/>
          <w:szCs w:val="24"/>
        </w:rPr>
        <w:t>was</w:t>
      </w:r>
      <w:r w:rsidR="00AC0916">
        <w:rPr>
          <w:rFonts w:ascii="Arial" w:hAnsi="Arial" w:cs="Arial"/>
          <w:sz w:val="24"/>
          <w:szCs w:val="24"/>
        </w:rPr>
        <w:t xml:space="preserve"> establish</w:t>
      </w:r>
      <w:r w:rsidR="00545569">
        <w:rPr>
          <w:rFonts w:ascii="Arial" w:hAnsi="Arial" w:cs="Arial"/>
          <w:sz w:val="24"/>
          <w:szCs w:val="24"/>
        </w:rPr>
        <w:t>ed</w:t>
      </w:r>
      <w:r w:rsidR="00AC0916">
        <w:rPr>
          <w:rFonts w:ascii="Arial" w:hAnsi="Arial" w:cs="Arial"/>
          <w:sz w:val="24"/>
          <w:szCs w:val="24"/>
        </w:rPr>
        <w:t xml:space="preserve"> during the 2024/2025 year.  </w:t>
      </w:r>
    </w:p>
    <w:p w14:paraId="4B1E5060" w14:textId="2FEE7B8B" w:rsidR="00545569" w:rsidRDefault="00545569" w:rsidP="00AC0916">
      <w:pPr>
        <w:pStyle w:val="BodyTextIndent2"/>
        <w:ind w:hanging="720"/>
        <w:jc w:val="both"/>
        <w:rPr>
          <w:rFonts w:ascii="Arial" w:hAnsi="Arial" w:cs="Arial"/>
          <w:sz w:val="24"/>
          <w:szCs w:val="24"/>
        </w:rPr>
      </w:pPr>
    </w:p>
    <w:p w14:paraId="6B065205" w14:textId="36EBA7A5" w:rsidR="00545569" w:rsidRDefault="00545569" w:rsidP="00AC0916">
      <w:pPr>
        <w:pStyle w:val="BodyTextIndent2"/>
        <w:ind w:hanging="720"/>
        <w:jc w:val="both"/>
        <w:rPr>
          <w:rFonts w:ascii="Arial" w:hAnsi="Arial" w:cs="Arial"/>
          <w:sz w:val="24"/>
          <w:szCs w:val="24"/>
        </w:rPr>
      </w:pPr>
      <w:r>
        <w:rPr>
          <w:rFonts w:ascii="Arial" w:hAnsi="Arial" w:cs="Arial"/>
          <w:sz w:val="24"/>
          <w:szCs w:val="24"/>
        </w:rPr>
        <w:lastRenderedPageBreak/>
        <w:t>2.4.5 Table shows the m</w:t>
      </w:r>
      <w:r w:rsidR="008D7EA5">
        <w:rPr>
          <w:rFonts w:ascii="Arial" w:hAnsi="Arial" w:cs="Arial"/>
          <w:sz w:val="24"/>
          <w:szCs w:val="24"/>
        </w:rPr>
        <w:t>ovement of rating for non-compl</w:t>
      </w:r>
      <w:r>
        <w:rPr>
          <w:rFonts w:ascii="Arial" w:hAnsi="Arial" w:cs="Arial"/>
          <w:sz w:val="24"/>
          <w:szCs w:val="24"/>
        </w:rPr>
        <w:t>i</w:t>
      </w:r>
      <w:r w:rsidR="008D7EA5">
        <w:rPr>
          <w:rFonts w:ascii="Arial" w:hAnsi="Arial" w:cs="Arial"/>
          <w:sz w:val="24"/>
          <w:szCs w:val="24"/>
        </w:rPr>
        <w:t>a</w:t>
      </w:r>
      <w:r>
        <w:rPr>
          <w:rFonts w:ascii="Arial" w:hAnsi="Arial" w:cs="Arial"/>
          <w:sz w:val="24"/>
          <w:szCs w:val="24"/>
        </w:rPr>
        <w:t xml:space="preserve">nt businesses at subsequent interventions during the 24/25 year </w:t>
      </w:r>
    </w:p>
    <w:p w14:paraId="2DA30023" w14:textId="3D4913E7" w:rsidR="00545569" w:rsidRDefault="00545569" w:rsidP="00AC0916">
      <w:pPr>
        <w:pStyle w:val="BodyTextIndent2"/>
        <w:ind w:hanging="720"/>
        <w:jc w:val="both"/>
        <w:rPr>
          <w:rFonts w:ascii="Arial" w:hAnsi="Arial" w:cs="Arial"/>
          <w:sz w:val="24"/>
          <w:szCs w:val="24"/>
        </w:rPr>
      </w:pPr>
    </w:p>
    <w:tbl>
      <w:tblPr>
        <w:tblStyle w:val="TableGrid"/>
        <w:tblW w:w="0" w:type="auto"/>
        <w:tblInd w:w="-5" w:type="dxa"/>
        <w:tblLook w:val="04A0" w:firstRow="1" w:lastRow="0" w:firstColumn="1" w:lastColumn="0" w:noHBand="0" w:noVBand="1"/>
        <w:tblCaption w:val="Movement of FHRS"/>
        <w:tblDescription w:val="Movement of FHRS rating for non-compliant buinesses at subsequent interventions during the 24/25 year "/>
      </w:tblPr>
      <w:tblGrid>
        <w:gridCol w:w="2603"/>
        <w:gridCol w:w="1828"/>
        <w:gridCol w:w="1828"/>
        <w:gridCol w:w="1828"/>
        <w:gridCol w:w="1828"/>
      </w:tblGrid>
      <w:tr w:rsidR="00545569" w14:paraId="46C9840F" w14:textId="77777777" w:rsidTr="002008EA">
        <w:trPr>
          <w:tblHeader/>
        </w:trPr>
        <w:tc>
          <w:tcPr>
            <w:tcW w:w="2603" w:type="dxa"/>
            <w:shd w:val="clear" w:color="auto" w:fill="D9D9D9" w:themeFill="background1" w:themeFillShade="D9"/>
          </w:tcPr>
          <w:p w14:paraId="7B4C1999" w14:textId="2BC55FCD" w:rsidR="00545569" w:rsidRPr="00545569" w:rsidRDefault="00545569" w:rsidP="00AC0916">
            <w:pPr>
              <w:pStyle w:val="BodyTextIndent2"/>
              <w:ind w:left="0"/>
              <w:jc w:val="both"/>
              <w:rPr>
                <w:rFonts w:ascii="Arial" w:hAnsi="Arial" w:cs="Arial"/>
                <w:sz w:val="24"/>
                <w:szCs w:val="24"/>
              </w:rPr>
            </w:pPr>
            <w:r w:rsidRPr="00545569">
              <w:rPr>
                <w:rFonts w:ascii="Arial" w:hAnsi="Arial" w:cs="Arial"/>
                <w:sz w:val="24"/>
                <w:szCs w:val="24"/>
              </w:rPr>
              <w:t xml:space="preserve">Movement of FHRS </w:t>
            </w:r>
          </w:p>
        </w:tc>
        <w:tc>
          <w:tcPr>
            <w:tcW w:w="1828" w:type="dxa"/>
            <w:shd w:val="clear" w:color="auto" w:fill="D9D9D9" w:themeFill="background1" w:themeFillShade="D9"/>
          </w:tcPr>
          <w:p w14:paraId="317EF479" w14:textId="2E2576CD" w:rsidR="00545569" w:rsidRPr="00545569" w:rsidRDefault="00545569" w:rsidP="00AC0916">
            <w:pPr>
              <w:pStyle w:val="BodyTextIndent2"/>
              <w:ind w:left="0"/>
              <w:jc w:val="both"/>
              <w:rPr>
                <w:rFonts w:ascii="Arial" w:hAnsi="Arial" w:cs="Arial"/>
                <w:sz w:val="24"/>
                <w:szCs w:val="24"/>
              </w:rPr>
            </w:pPr>
            <w:r w:rsidRPr="00545569">
              <w:rPr>
                <w:rFonts w:ascii="Arial" w:hAnsi="Arial" w:cs="Arial"/>
                <w:sz w:val="24"/>
                <w:szCs w:val="24"/>
              </w:rPr>
              <w:t>Quarter 1</w:t>
            </w:r>
          </w:p>
        </w:tc>
        <w:tc>
          <w:tcPr>
            <w:tcW w:w="1828" w:type="dxa"/>
            <w:shd w:val="clear" w:color="auto" w:fill="D9D9D9" w:themeFill="background1" w:themeFillShade="D9"/>
          </w:tcPr>
          <w:p w14:paraId="6E75A364" w14:textId="3E2EAD66" w:rsidR="00545569" w:rsidRPr="008B0DC3" w:rsidRDefault="00545569" w:rsidP="00AC0916">
            <w:pPr>
              <w:pStyle w:val="BodyTextIndent2"/>
              <w:ind w:left="0"/>
              <w:jc w:val="both"/>
              <w:rPr>
                <w:rFonts w:ascii="Arial" w:hAnsi="Arial" w:cs="Arial"/>
                <w:sz w:val="24"/>
                <w:szCs w:val="24"/>
              </w:rPr>
            </w:pPr>
            <w:r w:rsidRPr="00545569">
              <w:rPr>
                <w:rFonts w:ascii="Arial" w:hAnsi="Arial" w:cs="Arial"/>
                <w:sz w:val="24"/>
                <w:szCs w:val="24"/>
              </w:rPr>
              <w:t xml:space="preserve">Quarter 2 </w:t>
            </w:r>
          </w:p>
        </w:tc>
        <w:tc>
          <w:tcPr>
            <w:tcW w:w="1828" w:type="dxa"/>
            <w:shd w:val="clear" w:color="auto" w:fill="D9D9D9" w:themeFill="background1" w:themeFillShade="D9"/>
          </w:tcPr>
          <w:p w14:paraId="320A2093" w14:textId="73584233" w:rsidR="00545569" w:rsidRPr="005604B2" w:rsidRDefault="00545569" w:rsidP="00AC0916">
            <w:pPr>
              <w:pStyle w:val="BodyTextIndent2"/>
              <w:ind w:left="0"/>
              <w:jc w:val="both"/>
              <w:rPr>
                <w:rFonts w:ascii="Arial" w:hAnsi="Arial" w:cs="Arial"/>
                <w:sz w:val="24"/>
                <w:szCs w:val="24"/>
              </w:rPr>
            </w:pPr>
            <w:r w:rsidRPr="005604B2">
              <w:rPr>
                <w:rFonts w:ascii="Arial" w:hAnsi="Arial" w:cs="Arial"/>
                <w:sz w:val="24"/>
                <w:szCs w:val="24"/>
              </w:rPr>
              <w:t>Quarter 3</w:t>
            </w:r>
          </w:p>
        </w:tc>
        <w:tc>
          <w:tcPr>
            <w:tcW w:w="1828" w:type="dxa"/>
            <w:shd w:val="clear" w:color="auto" w:fill="D9D9D9" w:themeFill="background1" w:themeFillShade="D9"/>
          </w:tcPr>
          <w:p w14:paraId="49907AF2" w14:textId="64838228" w:rsidR="00545569" w:rsidRPr="00545569" w:rsidRDefault="00545569" w:rsidP="00AC0916">
            <w:pPr>
              <w:pStyle w:val="BodyTextIndent2"/>
              <w:ind w:left="0"/>
              <w:jc w:val="both"/>
              <w:rPr>
                <w:rFonts w:ascii="Arial" w:hAnsi="Arial" w:cs="Arial"/>
                <w:sz w:val="24"/>
                <w:szCs w:val="24"/>
              </w:rPr>
            </w:pPr>
            <w:r w:rsidRPr="00545569">
              <w:rPr>
                <w:rFonts w:ascii="Arial" w:hAnsi="Arial" w:cs="Arial"/>
                <w:sz w:val="24"/>
                <w:szCs w:val="24"/>
              </w:rPr>
              <w:t>Quarter 4</w:t>
            </w:r>
          </w:p>
        </w:tc>
      </w:tr>
      <w:tr w:rsidR="00545569" w14:paraId="66882C06" w14:textId="77777777" w:rsidTr="0073118B">
        <w:tc>
          <w:tcPr>
            <w:tcW w:w="2603" w:type="dxa"/>
            <w:shd w:val="clear" w:color="auto" w:fill="D9D9D9" w:themeFill="background1" w:themeFillShade="D9"/>
          </w:tcPr>
          <w:p w14:paraId="3BDC0DBD" w14:textId="38B53C06" w:rsidR="00545569" w:rsidRPr="00545569" w:rsidRDefault="00545569" w:rsidP="00545569">
            <w:pPr>
              <w:pStyle w:val="BodyTextIndent2"/>
              <w:ind w:left="0"/>
              <w:jc w:val="both"/>
              <w:rPr>
                <w:rFonts w:ascii="Arial" w:hAnsi="Arial" w:cs="Arial"/>
                <w:sz w:val="24"/>
                <w:szCs w:val="24"/>
              </w:rPr>
            </w:pPr>
            <w:r w:rsidRPr="00545569">
              <w:rPr>
                <w:rFonts w:ascii="Arial" w:hAnsi="Arial" w:cs="Arial"/>
                <w:sz w:val="24"/>
                <w:szCs w:val="24"/>
              </w:rPr>
              <w:t xml:space="preserve">FRHS improved </w:t>
            </w:r>
          </w:p>
        </w:tc>
        <w:tc>
          <w:tcPr>
            <w:tcW w:w="1828" w:type="dxa"/>
            <w:shd w:val="clear" w:color="auto" w:fill="C2D69B" w:themeFill="accent3" w:themeFillTint="99"/>
            <w:vAlign w:val="bottom"/>
          </w:tcPr>
          <w:p w14:paraId="0407E0C8" w14:textId="07F536F0" w:rsidR="00545569" w:rsidRPr="00545569" w:rsidRDefault="00545569" w:rsidP="00545569">
            <w:pPr>
              <w:pStyle w:val="BodyTextIndent2"/>
              <w:ind w:left="0"/>
              <w:jc w:val="both"/>
              <w:rPr>
                <w:rFonts w:ascii="Arial" w:hAnsi="Arial" w:cs="Arial"/>
                <w:sz w:val="24"/>
                <w:szCs w:val="24"/>
              </w:rPr>
            </w:pPr>
            <w:r w:rsidRPr="00545569">
              <w:rPr>
                <w:rFonts w:ascii="Arial" w:hAnsi="Arial" w:cs="Arial"/>
                <w:color w:val="000000"/>
                <w:sz w:val="24"/>
                <w:szCs w:val="24"/>
                <w:lang w:eastAsia="en-GB"/>
              </w:rPr>
              <w:t>89</w:t>
            </w:r>
          </w:p>
        </w:tc>
        <w:tc>
          <w:tcPr>
            <w:tcW w:w="1828" w:type="dxa"/>
            <w:shd w:val="clear" w:color="auto" w:fill="C2D69B" w:themeFill="accent3" w:themeFillTint="99"/>
            <w:vAlign w:val="bottom"/>
          </w:tcPr>
          <w:p w14:paraId="3D471952" w14:textId="654941C5" w:rsidR="00545569" w:rsidRPr="00545569" w:rsidRDefault="00545569" w:rsidP="00545569">
            <w:pPr>
              <w:pStyle w:val="BodyTextIndent2"/>
              <w:ind w:left="0"/>
              <w:jc w:val="both"/>
              <w:rPr>
                <w:rFonts w:ascii="Arial" w:hAnsi="Arial" w:cs="Arial"/>
                <w:sz w:val="24"/>
                <w:szCs w:val="24"/>
              </w:rPr>
            </w:pPr>
            <w:r w:rsidRPr="00545569">
              <w:rPr>
                <w:rFonts w:ascii="Arial" w:hAnsi="Arial" w:cs="Arial"/>
                <w:color w:val="000000"/>
                <w:sz w:val="24"/>
                <w:szCs w:val="24"/>
                <w:lang w:eastAsia="en-GB"/>
              </w:rPr>
              <w:t>90</w:t>
            </w:r>
          </w:p>
        </w:tc>
        <w:tc>
          <w:tcPr>
            <w:tcW w:w="1828" w:type="dxa"/>
            <w:shd w:val="clear" w:color="auto" w:fill="C2D69B" w:themeFill="accent3" w:themeFillTint="99"/>
            <w:vAlign w:val="bottom"/>
          </w:tcPr>
          <w:p w14:paraId="6BA32F42" w14:textId="466CFF54" w:rsidR="00545569" w:rsidRPr="00545569" w:rsidRDefault="00545569" w:rsidP="00545569">
            <w:pPr>
              <w:pStyle w:val="BodyTextIndent2"/>
              <w:ind w:left="0"/>
              <w:jc w:val="both"/>
              <w:rPr>
                <w:rFonts w:ascii="Arial" w:hAnsi="Arial" w:cs="Arial"/>
                <w:sz w:val="24"/>
                <w:szCs w:val="24"/>
              </w:rPr>
            </w:pPr>
            <w:r w:rsidRPr="00545569">
              <w:rPr>
                <w:rFonts w:ascii="Arial" w:hAnsi="Arial" w:cs="Arial"/>
                <w:color w:val="000000"/>
                <w:sz w:val="24"/>
                <w:szCs w:val="24"/>
                <w:lang w:eastAsia="en-GB"/>
              </w:rPr>
              <w:t>100</w:t>
            </w:r>
          </w:p>
        </w:tc>
        <w:tc>
          <w:tcPr>
            <w:tcW w:w="1828" w:type="dxa"/>
            <w:shd w:val="clear" w:color="auto" w:fill="C2D69B" w:themeFill="accent3" w:themeFillTint="99"/>
            <w:vAlign w:val="bottom"/>
          </w:tcPr>
          <w:p w14:paraId="6E58FA53" w14:textId="5E8C0E68" w:rsidR="00545569" w:rsidRPr="00545569" w:rsidRDefault="00545569" w:rsidP="00545569">
            <w:pPr>
              <w:pStyle w:val="BodyTextIndent2"/>
              <w:ind w:left="0"/>
              <w:jc w:val="both"/>
              <w:rPr>
                <w:rFonts w:ascii="Arial" w:hAnsi="Arial" w:cs="Arial"/>
                <w:sz w:val="24"/>
                <w:szCs w:val="24"/>
              </w:rPr>
            </w:pPr>
            <w:r w:rsidRPr="00545569">
              <w:rPr>
                <w:rFonts w:ascii="Arial" w:hAnsi="Arial" w:cs="Arial"/>
                <w:color w:val="000000"/>
                <w:sz w:val="24"/>
                <w:szCs w:val="24"/>
                <w:lang w:eastAsia="en-GB"/>
              </w:rPr>
              <w:t>100</w:t>
            </w:r>
          </w:p>
        </w:tc>
      </w:tr>
      <w:tr w:rsidR="00545569" w14:paraId="64910815" w14:textId="77777777" w:rsidTr="0073118B">
        <w:tc>
          <w:tcPr>
            <w:tcW w:w="2603" w:type="dxa"/>
            <w:shd w:val="clear" w:color="auto" w:fill="D9D9D9" w:themeFill="background1" w:themeFillShade="D9"/>
          </w:tcPr>
          <w:p w14:paraId="110DD559" w14:textId="27945F22" w:rsidR="00545569" w:rsidRPr="00545569" w:rsidRDefault="00545569" w:rsidP="00AC0916">
            <w:pPr>
              <w:pStyle w:val="BodyTextIndent2"/>
              <w:ind w:left="0"/>
              <w:jc w:val="both"/>
              <w:rPr>
                <w:rFonts w:ascii="Arial" w:hAnsi="Arial" w:cs="Arial"/>
                <w:sz w:val="24"/>
                <w:szCs w:val="24"/>
              </w:rPr>
            </w:pPr>
            <w:r w:rsidRPr="00545569">
              <w:rPr>
                <w:rFonts w:ascii="Arial" w:hAnsi="Arial" w:cs="Arial"/>
                <w:sz w:val="24"/>
                <w:szCs w:val="24"/>
              </w:rPr>
              <w:t xml:space="preserve">No change in FHRS </w:t>
            </w:r>
          </w:p>
        </w:tc>
        <w:tc>
          <w:tcPr>
            <w:tcW w:w="1828" w:type="dxa"/>
            <w:shd w:val="clear" w:color="auto" w:fill="FBD4B4" w:themeFill="accent6" w:themeFillTint="66"/>
          </w:tcPr>
          <w:p w14:paraId="5ABE71C6" w14:textId="71D37F19" w:rsidR="00545569" w:rsidRPr="00545569" w:rsidRDefault="00545569" w:rsidP="00AC0916">
            <w:pPr>
              <w:pStyle w:val="BodyTextIndent2"/>
              <w:ind w:left="0"/>
              <w:jc w:val="both"/>
              <w:rPr>
                <w:rFonts w:ascii="Arial" w:hAnsi="Arial" w:cs="Arial"/>
                <w:sz w:val="24"/>
                <w:szCs w:val="24"/>
              </w:rPr>
            </w:pPr>
            <w:r w:rsidRPr="00545569">
              <w:rPr>
                <w:rFonts w:ascii="Arial" w:hAnsi="Arial" w:cs="Arial"/>
                <w:sz w:val="24"/>
                <w:szCs w:val="24"/>
              </w:rPr>
              <w:t>11</w:t>
            </w:r>
          </w:p>
        </w:tc>
        <w:tc>
          <w:tcPr>
            <w:tcW w:w="1828" w:type="dxa"/>
            <w:shd w:val="clear" w:color="auto" w:fill="FBD4B4" w:themeFill="accent6" w:themeFillTint="66"/>
          </w:tcPr>
          <w:p w14:paraId="571FACD8" w14:textId="66AD69BC" w:rsidR="00545569" w:rsidRPr="00545569" w:rsidRDefault="00545569" w:rsidP="00AC0916">
            <w:pPr>
              <w:pStyle w:val="BodyTextIndent2"/>
              <w:ind w:left="0"/>
              <w:jc w:val="both"/>
              <w:rPr>
                <w:rFonts w:ascii="Arial" w:hAnsi="Arial" w:cs="Arial"/>
                <w:sz w:val="24"/>
                <w:szCs w:val="24"/>
              </w:rPr>
            </w:pPr>
            <w:r w:rsidRPr="00545569">
              <w:rPr>
                <w:rFonts w:ascii="Arial" w:hAnsi="Arial" w:cs="Arial"/>
                <w:sz w:val="24"/>
                <w:szCs w:val="24"/>
              </w:rPr>
              <w:t>10</w:t>
            </w:r>
          </w:p>
        </w:tc>
        <w:tc>
          <w:tcPr>
            <w:tcW w:w="1828" w:type="dxa"/>
            <w:shd w:val="clear" w:color="auto" w:fill="FBD4B4" w:themeFill="accent6" w:themeFillTint="66"/>
          </w:tcPr>
          <w:p w14:paraId="7536B43B" w14:textId="738E2390" w:rsidR="00545569" w:rsidRPr="008B0DC3" w:rsidRDefault="00545569" w:rsidP="00AC0916">
            <w:pPr>
              <w:pStyle w:val="BodyTextIndent2"/>
              <w:ind w:left="0"/>
              <w:jc w:val="both"/>
              <w:rPr>
                <w:rFonts w:ascii="Arial" w:hAnsi="Arial" w:cs="Arial"/>
                <w:sz w:val="24"/>
                <w:szCs w:val="24"/>
              </w:rPr>
            </w:pPr>
            <w:r w:rsidRPr="00545569">
              <w:rPr>
                <w:rFonts w:ascii="Arial" w:hAnsi="Arial" w:cs="Arial"/>
                <w:sz w:val="24"/>
                <w:szCs w:val="24"/>
              </w:rPr>
              <w:t>0</w:t>
            </w:r>
          </w:p>
        </w:tc>
        <w:tc>
          <w:tcPr>
            <w:tcW w:w="1828" w:type="dxa"/>
            <w:shd w:val="clear" w:color="auto" w:fill="FBD4B4" w:themeFill="accent6" w:themeFillTint="66"/>
          </w:tcPr>
          <w:p w14:paraId="4EAD2C80" w14:textId="42B3EF03" w:rsidR="00545569" w:rsidRPr="005604B2" w:rsidRDefault="00545569" w:rsidP="00AC0916">
            <w:pPr>
              <w:pStyle w:val="BodyTextIndent2"/>
              <w:ind w:left="0"/>
              <w:jc w:val="both"/>
              <w:rPr>
                <w:rFonts w:ascii="Arial" w:hAnsi="Arial" w:cs="Arial"/>
                <w:sz w:val="24"/>
                <w:szCs w:val="24"/>
              </w:rPr>
            </w:pPr>
            <w:r w:rsidRPr="005604B2">
              <w:rPr>
                <w:rFonts w:ascii="Arial" w:hAnsi="Arial" w:cs="Arial"/>
                <w:sz w:val="24"/>
                <w:szCs w:val="24"/>
              </w:rPr>
              <w:t>0</w:t>
            </w:r>
          </w:p>
        </w:tc>
      </w:tr>
      <w:tr w:rsidR="00545569" w14:paraId="440DD78B" w14:textId="77777777" w:rsidTr="0073118B">
        <w:tc>
          <w:tcPr>
            <w:tcW w:w="2603" w:type="dxa"/>
            <w:shd w:val="clear" w:color="auto" w:fill="D9D9D9" w:themeFill="background1" w:themeFillShade="D9"/>
          </w:tcPr>
          <w:p w14:paraId="2C73C405" w14:textId="4A82CD21" w:rsidR="00545569" w:rsidRPr="00545569" w:rsidRDefault="00545569" w:rsidP="00AC0916">
            <w:pPr>
              <w:pStyle w:val="BodyTextIndent2"/>
              <w:ind w:left="0"/>
              <w:jc w:val="both"/>
              <w:rPr>
                <w:rFonts w:ascii="Arial" w:hAnsi="Arial" w:cs="Arial"/>
                <w:sz w:val="24"/>
                <w:szCs w:val="24"/>
              </w:rPr>
            </w:pPr>
            <w:r w:rsidRPr="00545569">
              <w:rPr>
                <w:rFonts w:ascii="Arial" w:hAnsi="Arial" w:cs="Arial"/>
                <w:sz w:val="24"/>
                <w:szCs w:val="24"/>
              </w:rPr>
              <w:t xml:space="preserve">FHRS decreased </w:t>
            </w:r>
          </w:p>
        </w:tc>
        <w:tc>
          <w:tcPr>
            <w:tcW w:w="1828" w:type="dxa"/>
            <w:shd w:val="clear" w:color="auto" w:fill="E5B8B7" w:themeFill="accent2" w:themeFillTint="66"/>
          </w:tcPr>
          <w:p w14:paraId="7033AC4F" w14:textId="04F55DE8" w:rsidR="00545569" w:rsidRPr="00545569" w:rsidRDefault="00545569" w:rsidP="00AC0916">
            <w:pPr>
              <w:pStyle w:val="BodyTextIndent2"/>
              <w:ind w:left="0"/>
              <w:jc w:val="both"/>
              <w:rPr>
                <w:rFonts w:ascii="Arial" w:hAnsi="Arial" w:cs="Arial"/>
                <w:sz w:val="24"/>
                <w:szCs w:val="24"/>
              </w:rPr>
            </w:pPr>
            <w:r w:rsidRPr="00545569">
              <w:rPr>
                <w:rFonts w:ascii="Arial" w:hAnsi="Arial" w:cs="Arial"/>
                <w:sz w:val="24"/>
                <w:szCs w:val="24"/>
              </w:rPr>
              <w:t>0</w:t>
            </w:r>
          </w:p>
        </w:tc>
        <w:tc>
          <w:tcPr>
            <w:tcW w:w="1828" w:type="dxa"/>
            <w:shd w:val="clear" w:color="auto" w:fill="E5B8B7" w:themeFill="accent2" w:themeFillTint="66"/>
          </w:tcPr>
          <w:p w14:paraId="09665142" w14:textId="30B086B7" w:rsidR="00545569" w:rsidRPr="00545569" w:rsidRDefault="00545569" w:rsidP="00AC0916">
            <w:pPr>
              <w:pStyle w:val="BodyTextIndent2"/>
              <w:ind w:left="0"/>
              <w:jc w:val="both"/>
              <w:rPr>
                <w:rFonts w:ascii="Arial" w:hAnsi="Arial" w:cs="Arial"/>
                <w:sz w:val="24"/>
                <w:szCs w:val="24"/>
              </w:rPr>
            </w:pPr>
            <w:r w:rsidRPr="00545569">
              <w:rPr>
                <w:rFonts w:ascii="Arial" w:hAnsi="Arial" w:cs="Arial"/>
                <w:sz w:val="24"/>
                <w:szCs w:val="24"/>
              </w:rPr>
              <w:t>0</w:t>
            </w:r>
          </w:p>
        </w:tc>
        <w:tc>
          <w:tcPr>
            <w:tcW w:w="1828" w:type="dxa"/>
            <w:shd w:val="clear" w:color="auto" w:fill="E5B8B7" w:themeFill="accent2" w:themeFillTint="66"/>
          </w:tcPr>
          <w:p w14:paraId="3547FC83" w14:textId="79F8ABB7" w:rsidR="00545569" w:rsidRPr="008B0DC3" w:rsidRDefault="00545569" w:rsidP="00AC0916">
            <w:pPr>
              <w:pStyle w:val="BodyTextIndent2"/>
              <w:ind w:left="0"/>
              <w:jc w:val="both"/>
              <w:rPr>
                <w:rFonts w:ascii="Arial" w:hAnsi="Arial" w:cs="Arial"/>
                <w:sz w:val="24"/>
                <w:szCs w:val="24"/>
              </w:rPr>
            </w:pPr>
            <w:r w:rsidRPr="00545569">
              <w:rPr>
                <w:rFonts w:ascii="Arial" w:hAnsi="Arial" w:cs="Arial"/>
                <w:sz w:val="24"/>
                <w:szCs w:val="24"/>
              </w:rPr>
              <w:t>0</w:t>
            </w:r>
          </w:p>
        </w:tc>
        <w:tc>
          <w:tcPr>
            <w:tcW w:w="1828" w:type="dxa"/>
            <w:shd w:val="clear" w:color="auto" w:fill="E5B8B7" w:themeFill="accent2" w:themeFillTint="66"/>
          </w:tcPr>
          <w:p w14:paraId="25AEF586" w14:textId="0C4A049A" w:rsidR="00545569" w:rsidRPr="005604B2" w:rsidRDefault="00545569" w:rsidP="00AC0916">
            <w:pPr>
              <w:pStyle w:val="BodyTextIndent2"/>
              <w:ind w:left="0"/>
              <w:jc w:val="both"/>
              <w:rPr>
                <w:rFonts w:ascii="Arial" w:hAnsi="Arial" w:cs="Arial"/>
                <w:sz w:val="24"/>
                <w:szCs w:val="24"/>
              </w:rPr>
            </w:pPr>
            <w:r w:rsidRPr="005604B2">
              <w:rPr>
                <w:rFonts w:ascii="Arial" w:hAnsi="Arial" w:cs="Arial"/>
                <w:sz w:val="24"/>
                <w:szCs w:val="24"/>
              </w:rPr>
              <w:t>0</w:t>
            </w:r>
          </w:p>
        </w:tc>
      </w:tr>
    </w:tbl>
    <w:p w14:paraId="139F165D" w14:textId="77777777" w:rsidR="003034F9" w:rsidRPr="006F1911" w:rsidRDefault="003034F9" w:rsidP="008B0DC3">
      <w:pPr>
        <w:pStyle w:val="BodyTextIndent2"/>
        <w:ind w:left="0"/>
        <w:jc w:val="both"/>
        <w:rPr>
          <w:rFonts w:ascii="Arial" w:hAnsi="Arial" w:cs="Arial"/>
          <w:sz w:val="24"/>
          <w:szCs w:val="24"/>
        </w:rPr>
      </w:pPr>
    </w:p>
    <w:p w14:paraId="59299D10" w14:textId="0FF25DE1" w:rsidR="006E000C" w:rsidRPr="0008096C" w:rsidRDefault="007540A6" w:rsidP="001B6B89">
      <w:pPr>
        <w:pStyle w:val="BodyTextIndent2"/>
        <w:ind w:hanging="720"/>
        <w:jc w:val="both"/>
        <w:rPr>
          <w:rFonts w:ascii="Arial" w:hAnsi="Arial" w:cs="Arial"/>
          <w:sz w:val="24"/>
          <w:szCs w:val="24"/>
        </w:rPr>
      </w:pPr>
      <w:r w:rsidRPr="006F1911">
        <w:rPr>
          <w:rFonts w:ascii="Arial" w:hAnsi="Arial" w:cs="Arial"/>
          <w:sz w:val="24"/>
          <w:szCs w:val="24"/>
        </w:rPr>
        <w:t>2.4.</w:t>
      </w:r>
      <w:r w:rsidR="009D773F">
        <w:rPr>
          <w:rFonts w:ascii="Arial" w:hAnsi="Arial" w:cs="Arial"/>
          <w:sz w:val="24"/>
          <w:szCs w:val="24"/>
        </w:rPr>
        <w:t>6</w:t>
      </w:r>
      <w:r w:rsidR="003034F9" w:rsidRPr="006F1911">
        <w:rPr>
          <w:rFonts w:ascii="Arial" w:hAnsi="Arial" w:cs="Arial"/>
          <w:sz w:val="24"/>
          <w:szCs w:val="24"/>
        </w:rPr>
        <w:tab/>
      </w:r>
      <w:r w:rsidR="00DD4D8D">
        <w:rPr>
          <w:rFonts w:ascii="Arial" w:hAnsi="Arial" w:cs="Arial"/>
          <w:sz w:val="24"/>
          <w:szCs w:val="24"/>
        </w:rPr>
        <w:t xml:space="preserve">The food Hygiene Rating Scheme (FHRS) provides the public with a view of compliance for all food businesses that are in scope of the scheme and that sell to the final consumer. </w:t>
      </w:r>
      <w:r w:rsidR="00A240A1" w:rsidRPr="006F1911">
        <w:rPr>
          <w:rFonts w:ascii="Arial" w:hAnsi="Arial" w:cs="Arial"/>
          <w:sz w:val="24"/>
          <w:szCs w:val="24"/>
        </w:rPr>
        <w:t>The service aims to drive up food safety standards</w:t>
      </w:r>
      <w:r w:rsidR="00B543E3" w:rsidRPr="006F1911">
        <w:rPr>
          <w:rFonts w:ascii="Arial" w:hAnsi="Arial" w:cs="Arial"/>
          <w:sz w:val="24"/>
          <w:szCs w:val="24"/>
        </w:rPr>
        <w:t xml:space="preserve"> with businesses encouraged to improve and promote hygiene standards through the national Food </w:t>
      </w:r>
      <w:r w:rsidR="00B543E3" w:rsidRPr="0008096C">
        <w:rPr>
          <w:rFonts w:ascii="Arial" w:hAnsi="Arial" w:cs="Arial"/>
          <w:sz w:val="24"/>
          <w:szCs w:val="24"/>
        </w:rPr>
        <w:t>Hygiene Rating Scheme.</w:t>
      </w:r>
      <w:r w:rsidR="00FF3749" w:rsidRPr="0008096C">
        <w:rPr>
          <w:rFonts w:ascii="Arial" w:hAnsi="Arial" w:cs="Arial"/>
          <w:sz w:val="24"/>
          <w:szCs w:val="24"/>
        </w:rPr>
        <w:t xml:space="preserve">  </w:t>
      </w:r>
      <w:r w:rsidR="00DF157E" w:rsidRPr="0008096C">
        <w:rPr>
          <w:rFonts w:ascii="Arial" w:hAnsi="Arial" w:cs="Arial"/>
          <w:sz w:val="24"/>
          <w:szCs w:val="24"/>
        </w:rPr>
        <w:t xml:space="preserve">Currently </w:t>
      </w:r>
      <w:r w:rsidR="009717B6" w:rsidRPr="0008096C">
        <w:rPr>
          <w:rFonts w:ascii="Arial" w:hAnsi="Arial" w:cs="Arial"/>
          <w:sz w:val="24"/>
          <w:szCs w:val="24"/>
        </w:rPr>
        <w:t>96.5%</w:t>
      </w:r>
      <w:r w:rsidR="00DD4D8D" w:rsidRPr="0008096C">
        <w:rPr>
          <w:rFonts w:ascii="Arial" w:hAnsi="Arial" w:cs="Arial"/>
          <w:sz w:val="24"/>
          <w:szCs w:val="24"/>
        </w:rPr>
        <w:t xml:space="preserve"> </w:t>
      </w:r>
      <w:r w:rsidR="00DF157E" w:rsidRPr="0008096C">
        <w:rPr>
          <w:rFonts w:ascii="Arial" w:hAnsi="Arial" w:cs="Arial"/>
          <w:sz w:val="24"/>
          <w:szCs w:val="24"/>
        </w:rPr>
        <w:t xml:space="preserve">of food businesses </w:t>
      </w:r>
      <w:r w:rsidR="00147620" w:rsidRPr="0008096C">
        <w:rPr>
          <w:rFonts w:ascii="Arial" w:hAnsi="Arial" w:cs="Arial"/>
          <w:sz w:val="24"/>
          <w:szCs w:val="24"/>
        </w:rPr>
        <w:t>that have been subject to an intervention and rated,</w:t>
      </w:r>
      <w:r w:rsidR="00DF157E" w:rsidRPr="0008096C">
        <w:rPr>
          <w:rFonts w:ascii="Arial" w:hAnsi="Arial" w:cs="Arial"/>
          <w:sz w:val="24"/>
          <w:szCs w:val="24"/>
        </w:rPr>
        <w:t xml:space="preserve"> hold</w:t>
      </w:r>
      <w:r w:rsidR="00FF3749" w:rsidRPr="0008096C">
        <w:rPr>
          <w:rFonts w:ascii="Arial" w:hAnsi="Arial" w:cs="Arial"/>
          <w:sz w:val="24"/>
          <w:szCs w:val="24"/>
        </w:rPr>
        <w:t xml:space="preserve"> a food hygiene</w:t>
      </w:r>
      <w:r w:rsidR="00DF157E" w:rsidRPr="0008096C">
        <w:rPr>
          <w:rFonts w:ascii="Arial" w:hAnsi="Arial" w:cs="Arial"/>
          <w:sz w:val="24"/>
          <w:szCs w:val="24"/>
        </w:rPr>
        <w:t xml:space="preserve"> rating of </w:t>
      </w:r>
      <w:r w:rsidR="009717B6" w:rsidRPr="0008096C">
        <w:rPr>
          <w:rFonts w:ascii="Arial" w:hAnsi="Arial" w:cs="Arial"/>
          <w:sz w:val="24"/>
          <w:szCs w:val="24"/>
        </w:rPr>
        <w:t>3,4 or 5</w:t>
      </w:r>
      <w:r w:rsidR="00DF157E" w:rsidRPr="0008096C">
        <w:rPr>
          <w:rFonts w:ascii="Arial" w:hAnsi="Arial" w:cs="Arial"/>
          <w:sz w:val="24"/>
          <w:szCs w:val="24"/>
        </w:rPr>
        <w:t xml:space="preserve">. </w:t>
      </w:r>
    </w:p>
    <w:p w14:paraId="005C3CD8" w14:textId="26B293F7" w:rsidR="00DD4D8D" w:rsidRPr="0008096C" w:rsidRDefault="00DD4D8D" w:rsidP="001B6B89">
      <w:pPr>
        <w:pStyle w:val="BodyTextIndent2"/>
        <w:ind w:hanging="720"/>
        <w:jc w:val="both"/>
        <w:rPr>
          <w:rFonts w:ascii="Arial" w:hAnsi="Arial" w:cs="Arial"/>
          <w:sz w:val="24"/>
          <w:szCs w:val="24"/>
        </w:rPr>
      </w:pPr>
    </w:p>
    <w:p w14:paraId="674111F9" w14:textId="491256DE" w:rsidR="00DD4D8D" w:rsidRPr="0008096C" w:rsidRDefault="00DD4D8D" w:rsidP="00956D76">
      <w:pPr>
        <w:pStyle w:val="BodyTextIndent2"/>
        <w:ind w:hanging="720"/>
        <w:jc w:val="both"/>
        <w:rPr>
          <w:rFonts w:ascii="Arial" w:hAnsi="Arial" w:cs="Arial"/>
          <w:sz w:val="24"/>
          <w:szCs w:val="24"/>
        </w:rPr>
      </w:pPr>
      <w:r w:rsidRPr="0008096C">
        <w:rPr>
          <w:rFonts w:ascii="Arial" w:hAnsi="Arial" w:cs="Arial"/>
          <w:sz w:val="24"/>
          <w:szCs w:val="24"/>
        </w:rPr>
        <w:t>2.4.</w:t>
      </w:r>
      <w:r w:rsidR="009D773F">
        <w:rPr>
          <w:rFonts w:ascii="Arial" w:hAnsi="Arial" w:cs="Arial"/>
          <w:sz w:val="24"/>
          <w:szCs w:val="24"/>
        </w:rPr>
        <w:t>7</w:t>
      </w:r>
      <w:r w:rsidRPr="0008096C">
        <w:rPr>
          <w:rFonts w:ascii="Arial" w:hAnsi="Arial" w:cs="Arial"/>
          <w:sz w:val="24"/>
          <w:szCs w:val="24"/>
        </w:rPr>
        <w:tab/>
      </w:r>
      <w:r w:rsidR="008B0DC3" w:rsidRPr="0008096C">
        <w:rPr>
          <w:rFonts w:ascii="Arial" w:hAnsi="Arial" w:cs="Arial"/>
          <w:sz w:val="24"/>
          <w:szCs w:val="24"/>
        </w:rPr>
        <w:t>747</w:t>
      </w:r>
      <w:r w:rsidRPr="0008096C">
        <w:rPr>
          <w:rFonts w:ascii="Arial" w:hAnsi="Arial" w:cs="Arial"/>
          <w:sz w:val="24"/>
          <w:szCs w:val="24"/>
        </w:rPr>
        <w:t xml:space="preserve"> businesses are currently in scope </w:t>
      </w:r>
      <w:r w:rsidR="006635FA">
        <w:rPr>
          <w:rFonts w:ascii="Arial" w:hAnsi="Arial" w:cs="Arial"/>
          <w:sz w:val="24"/>
          <w:szCs w:val="24"/>
        </w:rPr>
        <w:t xml:space="preserve">and have been scored </w:t>
      </w:r>
      <w:r w:rsidR="007A04E0">
        <w:rPr>
          <w:rFonts w:ascii="Arial" w:hAnsi="Arial" w:cs="Arial"/>
          <w:sz w:val="24"/>
          <w:szCs w:val="24"/>
        </w:rPr>
        <w:t xml:space="preserve">under the scheme </w:t>
      </w:r>
      <w:r w:rsidRPr="0008096C">
        <w:rPr>
          <w:rFonts w:ascii="Arial" w:hAnsi="Arial" w:cs="Arial"/>
          <w:sz w:val="24"/>
          <w:szCs w:val="24"/>
        </w:rPr>
        <w:t xml:space="preserve">as follows: </w:t>
      </w:r>
    </w:p>
    <w:tbl>
      <w:tblPr>
        <w:tblStyle w:val="TableGrid"/>
        <w:tblW w:w="10206" w:type="dxa"/>
        <w:tblInd w:w="-5" w:type="dxa"/>
        <w:tblLook w:val="04A0" w:firstRow="1" w:lastRow="0" w:firstColumn="1" w:lastColumn="0" w:noHBand="0" w:noVBand="1"/>
        <w:tblCaption w:val="Current FHRS ratings"/>
        <w:tblDescription w:val="Figures taken from FHRS public facing website 20/04/2025"/>
      </w:tblPr>
      <w:tblGrid>
        <w:gridCol w:w="1560"/>
        <w:gridCol w:w="1373"/>
        <w:gridCol w:w="897"/>
        <w:gridCol w:w="1430"/>
        <w:gridCol w:w="1617"/>
        <w:gridCol w:w="1604"/>
        <w:gridCol w:w="1725"/>
      </w:tblGrid>
      <w:tr w:rsidR="000049FC" w:rsidRPr="0008096C" w14:paraId="60C1AEFA" w14:textId="77777777" w:rsidTr="002008EA">
        <w:trPr>
          <w:tblHeader/>
        </w:trPr>
        <w:tc>
          <w:tcPr>
            <w:tcW w:w="1560" w:type="dxa"/>
          </w:tcPr>
          <w:p w14:paraId="0CAC2579" w14:textId="3BD258ED" w:rsidR="00D37D44" w:rsidRPr="0008096C" w:rsidRDefault="00D37D44" w:rsidP="001B6B89">
            <w:pPr>
              <w:pStyle w:val="BodyTextIndent2"/>
              <w:ind w:left="0"/>
              <w:jc w:val="both"/>
              <w:rPr>
                <w:rFonts w:ascii="Arial" w:hAnsi="Arial" w:cs="Arial"/>
                <w:sz w:val="24"/>
                <w:szCs w:val="24"/>
              </w:rPr>
            </w:pPr>
            <w:r w:rsidRPr="0008096C">
              <w:rPr>
                <w:rFonts w:ascii="Arial" w:hAnsi="Arial" w:cs="Arial"/>
                <w:sz w:val="24"/>
                <w:szCs w:val="24"/>
              </w:rPr>
              <w:t>Rating</w:t>
            </w:r>
          </w:p>
        </w:tc>
        <w:tc>
          <w:tcPr>
            <w:tcW w:w="1373" w:type="dxa"/>
            <w:shd w:val="clear" w:color="auto" w:fill="D6E3BC" w:themeFill="accent3" w:themeFillTint="66"/>
          </w:tcPr>
          <w:p w14:paraId="1E5B02D4" w14:textId="0095C4D1" w:rsidR="00D37D44" w:rsidRPr="0008096C" w:rsidRDefault="00D37D44" w:rsidP="001B6B89">
            <w:pPr>
              <w:pStyle w:val="BodyTextIndent2"/>
              <w:ind w:left="0"/>
              <w:jc w:val="both"/>
              <w:rPr>
                <w:rFonts w:ascii="Arial" w:hAnsi="Arial" w:cs="Arial"/>
                <w:sz w:val="24"/>
                <w:szCs w:val="24"/>
              </w:rPr>
            </w:pPr>
            <w:r w:rsidRPr="0008096C">
              <w:rPr>
                <w:rFonts w:ascii="Arial" w:hAnsi="Arial" w:cs="Arial"/>
                <w:sz w:val="24"/>
                <w:szCs w:val="24"/>
              </w:rPr>
              <w:t>5</w:t>
            </w:r>
          </w:p>
        </w:tc>
        <w:tc>
          <w:tcPr>
            <w:tcW w:w="897" w:type="dxa"/>
            <w:shd w:val="clear" w:color="auto" w:fill="D6E3BC" w:themeFill="accent3" w:themeFillTint="66"/>
          </w:tcPr>
          <w:p w14:paraId="24884FDE" w14:textId="5398AB85" w:rsidR="00D37D44" w:rsidRPr="0008096C" w:rsidRDefault="00D37D44" w:rsidP="001B6B89">
            <w:pPr>
              <w:pStyle w:val="BodyTextIndent2"/>
              <w:ind w:left="0"/>
              <w:jc w:val="both"/>
              <w:rPr>
                <w:rFonts w:ascii="Arial" w:hAnsi="Arial" w:cs="Arial"/>
                <w:sz w:val="24"/>
                <w:szCs w:val="24"/>
              </w:rPr>
            </w:pPr>
            <w:r w:rsidRPr="0008096C">
              <w:rPr>
                <w:rFonts w:ascii="Arial" w:hAnsi="Arial" w:cs="Arial"/>
                <w:sz w:val="24"/>
                <w:szCs w:val="24"/>
              </w:rPr>
              <w:t>4</w:t>
            </w:r>
          </w:p>
        </w:tc>
        <w:tc>
          <w:tcPr>
            <w:tcW w:w="1430" w:type="dxa"/>
            <w:shd w:val="clear" w:color="auto" w:fill="D6E3BC" w:themeFill="accent3" w:themeFillTint="66"/>
          </w:tcPr>
          <w:p w14:paraId="1C6CAAC1" w14:textId="09D75D27" w:rsidR="00D37D44" w:rsidRPr="0008096C" w:rsidRDefault="00D37D44" w:rsidP="001B6B89">
            <w:pPr>
              <w:pStyle w:val="BodyTextIndent2"/>
              <w:ind w:left="0"/>
              <w:jc w:val="both"/>
              <w:rPr>
                <w:rFonts w:ascii="Arial" w:hAnsi="Arial" w:cs="Arial"/>
                <w:sz w:val="24"/>
                <w:szCs w:val="24"/>
              </w:rPr>
            </w:pPr>
            <w:r w:rsidRPr="0008096C">
              <w:rPr>
                <w:rFonts w:ascii="Arial" w:hAnsi="Arial" w:cs="Arial"/>
                <w:sz w:val="24"/>
                <w:szCs w:val="24"/>
              </w:rPr>
              <w:t>3</w:t>
            </w:r>
          </w:p>
        </w:tc>
        <w:tc>
          <w:tcPr>
            <w:tcW w:w="1617" w:type="dxa"/>
            <w:shd w:val="clear" w:color="auto" w:fill="FBD4B4" w:themeFill="accent6" w:themeFillTint="66"/>
          </w:tcPr>
          <w:p w14:paraId="0FDF5CF2" w14:textId="0C739493" w:rsidR="00D37D44" w:rsidRPr="0008096C" w:rsidRDefault="00D37D44" w:rsidP="001B6B89">
            <w:pPr>
              <w:pStyle w:val="BodyTextIndent2"/>
              <w:ind w:left="0"/>
              <w:jc w:val="both"/>
              <w:rPr>
                <w:rFonts w:ascii="Arial" w:hAnsi="Arial" w:cs="Arial"/>
                <w:sz w:val="24"/>
                <w:szCs w:val="24"/>
              </w:rPr>
            </w:pPr>
            <w:r w:rsidRPr="0008096C">
              <w:rPr>
                <w:rFonts w:ascii="Arial" w:hAnsi="Arial" w:cs="Arial"/>
                <w:sz w:val="24"/>
                <w:szCs w:val="24"/>
              </w:rPr>
              <w:t>2</w:t>
            </w:r>
          </w:p>
        </w:tc>
        <w:tc>
          <w:tcPr>
            <w:tcW w:w="1604" w:type="dxa"/>
            <w:shd w:val="clear" w:color="auto" w:fill="F2DBDB" w:themeFill="accent2" w:themeFillTint="33"/>
          </w:tcPr>
          <w:p w14:paraId="06FD778D" w14:textId="7962FF11" w:rsidR="00D37D44" w:rsidRPr="0008096C" w:rsidRDefault="00D37D44" w:rsidP="001B6B89">
            <w:pPr>
              <w:pStyle w:val="BodyTextIndent2"/>
              <w:ind w:left="0"/>
              <w:jc w:val="both"/>
              <w:rPr>
                <w:rFonts w:ascii="Arial" w:hAnsi="Arial" w:cs="Arial"/>
                <w:sz w:val="24"/>
                <w:szCs w:val="24"/>
              </w:rPr>
            </w:pPr>
            <w:r w:rsidRPr="0008096C">
              <w:rPr>
                <w:rFonts w:ascii="Arial" w:hAnsi="Arial" w:cs="Arial"/>
                <w:sz w:val="24"/>
                <w:szCs w:val="24"/>
              </w:rPr>
              <w:t>1</w:t>
            </w:r>
          </w:p>
        </w:tc>
        <w:tc>
          <w:tcPr>
            <w:tcW w:w="1725" w:type="dxa"/>
            <w:shd w:val="clear" w:color="auto" w:fill="F2DBDB" w:themeFill="accent2" w:themeFillTint="33"/>
          </w:tcPr>
          <w:p w14:paraId="44E00236" w14:textId="723EB372" w:rsidR="00D37D44" w:rsidRPr="0008096C" w:rsidRDefault="00D37D44" w:rsidP="001B6B89">
            <w:pPr>
              <w:pStyle w:val="BodyTextIndent2"/>
              <w:ind w:left="0"/>
              <w:jc w:val="both"/>
              <w:rPr>
                <w:rFonts w:ascii="Arial" w:hAnsi="Arial" w:cs="Arial"/>
                <w:sz w:val="24"/>
                <w:szCs w:val="24"/>
              </w:rPr>
            </w:pPr>
            <w:r w:rsidRPr="0008096C">
              <w:rPr>
                <w:rFonts w:ascii="Arial" w:hAnsi="Arial" w:cs="Arial"/>
                <w:sz w:val="24"/>
                <w:szCs w:val="24"/>
              </w:rPr>
              <w:t>0</w:t>
            </w:r>
          </w:p>
        </w:tc>
      </w:tr>
      <w:tr w:rsidR="000049FC" w:rsidRPr="0008096C" w14:paraId="7FBB2D73" w14:textId="77777777" w:rsidTr="000049FC">
        <w:tc>
          <w:tcPr>
            <w:tcW w:w="1560" w:type="dxa"/>
          </w:tcPr>
          <w:p w14:paraId="2CF6BE80" w14:textId="795A9E85" w:rsidR="00D37D44" w:rsidRPr="0008096C" w:rsidRDefault="00D37D44" w:rsidP="001B6B89">
            <w:pPr>
              <w:pStyle w:val="BodyTextIndent2"/>
              <w:ind w:left="0"/>
              <w:jc w:val="both"/>
              <w:rPr>
                <w:rFonts w:ascii="Arial" w:hAnsi="Arial" w:cs="Arial"/>
                <w:sz w:val="24"/>
                <w:szCs w:val="24"/>
              </w:rPr>
            </w:pPr>
            <w:r w:rsidRPr="0008096C">
              <w:rPr>
                <w:rFonts w:ascii="Arial" w:hAnsi="Arial" w:cs="Arial"/>
                <w:sz w:val="24"/>
                <w:szCs w:val="24"/>
              </w:rPr>
              <w:t>Descriptor</w:t>
            </w:r>
          </w:p>
        </w:tc>
        <w:tc>
          <w:tcPr>
            <w:tcW w:w="1373" w:type="dxa"/>
            <w:shd w:val="clear" w:color="auto" w:fill="D6E3BC" w:themeFill="accent3" w:themeFillTint="66"/>
          </w:tcPr>
          <w:p w14:paraId="10F6EE93" w14:textId="3BBF3434" w:rsidR="00D37D44" w:rsidRPr="0008096C" w:rsidRDefault="000049FC" w:rsidP="000049FC">
            <w:pPr>
              <w:pStyle w:val="BodyTextIndent2"/>
              <w:ind w:left="0"/>
              <w:jc w:val="center"/>
              <w:rPr>
                <w:rFonts w:ascii="Arial" w:hAnsi="Arial" w:cs="Arial"/>
                <w:sz w:val="24"/>
                <w:szCs w:val="24"/>
              </w:rPr>
            </w:pPr>
            <w:r w:rsidRPr="0008096C">
              <w:rPr>
                <w:rFonts w:ascii="Arial" w:hAnsi="Arial" w:cs="Arial"/>
                <w:sz w:val="24"/>
                <w:szCs w:val="24"/>
              </w:rPr>
              <w:t>Very good</w:t>
            </w:r>
          </w:p>
        </w:tc>
        <w:tc>
          <w:tcPr>
            <w:tcW w:w="897" w:type="dxa"/>
            <w:shd w:val="clear" w:color="auto" w:fill="D6E3BC" w:themeFill="accent3" w:themeFillTint="66"/>
          </w:tcPr>
          <w:p w14:paraId="6C2B281C" w14:textId="07BD7FB8" w:rsidR="00D37D44" w:rsidRPr="0008096C" w:rsidRDefault="000049FC" w:rsidP="001B6B89">
            <w:pPr>
              <w:pStyle w:val="BodyTextIndent2"/>
              <w:ind w:left="0"/>
              <w:jc w:val="both"/>
              <w:rPr>
                <w:rFonts w:ascii="Arial" w:hAnsi="Arial" w:cs="Arial"/>
                <w:sz w:val="24"/>
                <w:szCs w:val="24"/>
              </w:rPr>
            </w:pPr>
            <w:r w:rsidRPr="0008096C">
              <w:rPr>
                <w:rFonts w:ascii="Arial" w:hAnsi="Arial" w:cs="Arial"/>
                <w:sz w:val="24"/>
                <w:szCs w:val="24"/>
              </w:rPr>
              <w:t>Good</w:t>
            </w:r>
          </w:p>
        </w:tc>
        <w:tc>
          <w:tcPr>
            <w:tcW w:w="1430" w:type="dxa"/>
            <w:shd w:val="clear" w:color="auto" w:fill="D6E3BC" w:themeFill="accent3" w:themeFillTint="66"/>
          </w:tcPr>
          <w:p w14:paraId="4EAEA88A" w14:textId="6E7E5BBC" w:rsidR="00D37D44" w:rsidRPr="0008096C" w:rsidRDefault="000049FC" w:rsidP="001B6B89">
            <w:pPr>
              <w:pStyle w:val="BodyTextIndent2"/>
              <w:ind w:left="0"/>
              <w:jc w:val="both"/>
              <w:rPr>
                <w:rFonts w:ascii="Arial" w:hAnsi="Arial" w:cs="Arial"/>
                <w:sz w:val="24"/>
                <w:szCs w:val="24"/>
              </w:rPr>
            </w:pPr>
            <w:r w:rsidRPr="0008096C">
              <w:rPr>
                <w:rFonts w:ascii="Arial" w:hAnsi="Arial" w:cs="Arial"/>
                <w:sz w:val="24"/>
                <w:szCs w:val="24"/>
              </w:rPr>
              <w:t xml:space="preserve">Generally satisfactory </w:t>
            </w:r>
          </w:p>
        </w:tc>
        <w:tc>
          <w:tcPr>
            <w:tcW w:w="1617" w:type="dxa"/>
            <w:shd w:val="clear" w:color="auto" w:fill="FBD4B4" w:themeFill="accent6" w:themeFillTint="66"/>
          </w:tcPr>
          <w:p w14:paraId="1D84A567" w14:textId="1AF6F11C" w:rsidR="00D37D44" w:rsidRPr="0008096C" w:rsidRDefault="000049FC" w:rsidP="001B6B89">
            <w:pPr>
              <w:pStyle w:val="BodyTextIndent2"/>
              <w:ind w:left="0"/>
              <w:jc w:val="both"/>
              <w:rPr>
                <w:rFonts w:ascii="Arial" w:hAnsi="Arial" w:cs="Arial"/>
                <w:sz w:val="24"/>
                <w:szCs w:val="24"/>
              </w:rPr>
            </w:pPr>
            <w:r w:rsidRPr="0008096C">
              <w:rPr>
                <w:rFonts w:ascii="Arial" w:hAnsi="Arial" w:cs="Arial"/>
                <w:sz w:val="24"/>
                <w:szCs w:val="24"/>
              </w:rPr>
              <w:t xml:space="preserve">Improvement necessary </w:t>
            </w:r>
          </w:p>
        </w:tc>
        <w:tc>
          <w:tcPr>
            <w:tcW w:w="1604" w:type="dxa"/>
            <w:shd w:val="clear" w:color="auto" w:fill="F2DBDB" w:themeFill="accent2" w:themeFillTint="33"/>
          </w:tcPr>
          <w:p w14:paraId="04CA3025" w14:textId="712848B5" w:rsidR="00D37D44" w:rsidRPr="0008096C" w:rsidRDefault="000049FC" w:rsidP="001B6B89">
            <w:pPr>
              <w:pStyle w:val="BodyTextIndent2"/>
              <w:ind w:left="0"/>
              <w:jc w:val="both"/>
              <w:rPr>
                <w:rFonts w:ascii="Arial" w:hAnsi="Arial" w:cs="Arial"/>
                <w:sz w:val="24"/>
                <w:szCs w:val="24"/>
              </w:rPr>
            </w:pPr>
            <w:r w:rsidRPr="0008096C">
              <w:rPr>
                <w:rFonts w:ascii="Arial" w:hAnsi="Arial" w:cs="Arial"/>
                <w:sz w:val="24"/>
                <w:szCs w:val="24"/>
              </w:rPr>
              <w:t xml:space="preserve">Major improvement necessary </w:t>
            </w:r>
          </w:p>
        </w:tc>
        <w:tc>
          <w:tcPr>
            <w:tcW w:w="1725" w:type="dxa"/>
            <w:shd w:val="clear" w:color="auto" w:fill="F2DBDB" w:themeFill="accent2" w:themeFillTint="33"/>
          </w:tcPr>
          <w:p w14:paraId="5BA5B91B" w14:textId="5FD3AA8A" w:rsidR="00D37D44" w:rsidRPr="0008096C" w:rsidRDefault="000049FC" w:rsidP="001B6B89">
            <w:pPr>
              <w:pStyle w:val="BodyTextIndent2"/>
              <w:ind w:left="0"/>
              <w:jc w:val="both"/>
              <w:rPr>
                <w:rFonts w:ascii="Arial" w:hAnsi="Arial" w:cs="Arial"/>
                <w:sz w:val="24"/>
                <w:szCs w:val="24"/>
              </w:rPr>
            </w:pPr>
            <w:r w:rsidRPr="0008096C">
              <w:rPr>
                <w:rFonts w:ascii="Arial" w:hAnsi="Arial" w:cs="Arial"/>
                <w:sz w:val="24"/>
                <w:szCs w:val="24"/>
              </w:rPr>
              <w:t xml:space="preserve">Urgent improvement necessary </w:t>
            </w:r>
          </w:p>
        </w:tc>
      </w:tr>
      <w:tr w:rsidR="000049FC" w:rsidRPr="0008096C" w14:paraId="22C69A16" w14:textId="77777777" w:rsidTr="000049FC">
        <w:tc>
          <w:tcPr>
            <w:tcW w:w="1560" w:type="dxa"/>
          </w:tcPr>
          <w:p w14:paraId="311DAE55" w14:textId="2430EEEB" w:rsidR="00D37D44" w:rsidRPr="0008096C" w:rsidRDefault="00D37D44" w:rsidP="001B6B89">
            <w:pPr>
              <w:pStyle w:val="BodyTextIndent2"/>
              <w:ind w:left="0"/>
              <w:jc w:val="both"/>
              <w:rPr>
                <w:rFonts w:ascii="Arial" w:hAnsi="Arial" w:cs="Arial"/>
                <w:sz w:val="24"/>
                <w:szCs w:val="24"/>
              </w:rPr>
            </w:pPr>
            <w:r w:rsidRPr="0008096C">
              <w:rPr>
                <w:rFonts w:ascii="Arial" w:hAnsi="Arial" w:cs="Arial"/>
                <w:sz w:val="24"/>
                <w:szCs w:val="24"/>
              </w:rPr>
              <w:t>Number *</w:t>
            </w:r>
          </w:p>
        </w:tc>
        <w:tc>
          <w:tcPr>
            <w:tcW w:w="1373" w:type="dxa"/>
            <w:shd w:val="clear" w:color="auto" w:fill="D6E3BC" w:themeFill="accent3" w:themeFillTint="66"/>
          </w:tcPr>
          <w:p w14:paraId="29B21881" w14:textId="78225BEB" w:rsidR="00D37D44" w:rsidRPr="0008096C" w:rsidRDefault="0073118B" w:rsidP="001B6B89">
            <w:pPr>
              <w:pStyle w:val="BodyTextIndent2"/>
              <w:ind w:left="0"/>
              <w:jc w:val="both"/>
              <w:rPr>
                <w:rFonts w:ascii="Arial" w:hAnsi="Arial" w:cs="Arial"/>
                <w:sz w:val="24"/>
                <w:szCs w:val="24"/>
              </w:rPr>
            </w:pPr>
            <w:r>
              <w:rPr>
                <w:rFonts w:ascii="Arial" w:hAnsi="Arial" w:cs="Arial"/>
                <w:sz w:val="24"/>
                <w:szCs w:val="24"/>
              </w:rPr>
              <w:t>652</w:t>
            </w:r>
          </w:p>
        </w:tc>
        <w:tc>
          <w:tcPr>
            <w:tcW w:w="897" w:type="dxa"/>
            <w:shd w:val="clear" w:color="auto" w:fill="D6E3BC" w:themeFill="accent3" w:themeFillTint="66"/>
          </w:tcPr>
          <w:p w14:paraId="3062DA57" w14:textId="53952069" w:rsidR="00D37D44" w:rsidRPr="0008096C" w:rsidRDefault="008B0DC3" w:rsidP="001B6B89">
            <w:pPr>
              <w:pStyle w:val="BodyTextIndent2"/>
              <w:ind w:left="0"/>
              <w:jc w:val="both"/>
              <w:rPr>
                <w:rFonts w:ascii="Arial" w:hAnsi="Arial" w:cs="Arial"/>
                <w:sz w:val="24"/>
                <w:szCs w:val="24"/>
              </w:rPr>
            </w:pPr>
            <w:r w:rsidRPr="0008096C">
              <w:rPr>
                <w:rFonts w:ascii="Arial" w:hAnsi="Arial" w:cs="Arial"/>
                <w:sz w:val="24"/>
                <w:szCs w:val="24"/>
              </w:rPr>
              <w:t>46</w:t>
            </w:r>
          </w:p>
        </w:tc>
        <w:tc>
          <w:tcPr>
            <w:tcW w:w="1430" w:type="dxa"/>
            <w:shd w:val="clear" w:color="auto" w:fill="D6E3BC" w:themeFill="accent3" w:themeFillTint="66"/>
          </w:tcPr>
          <w:p w14:paraId="5B5F0E66" w14:textId="1B09426D" w:rsidR="00D37D44" w:rsidRPr="0008096C" w:rsidRDefault="008B0DC3" w:rsidP="001B6B89">
            <w:pPr>
              <w:pStyle w:val="BodyTextIndent2"/>
              <w:ind w:left="0"/>
              <w:jc w:val="both"/>
              <w:rPr>
                <w:rFonts w:ascii="Arial" w:hAnsi="Arial" w:cs="Arial"/>
                <w:sz w:val="24"/>
                <w:szCs w:val="24"/>
              </w:rPr>
            </w:pPr>
            <w:r w:rsidRPr="0008096C">
              <w:rPr>
                <w:rFonts w:ascii="Arial" w:hAnsi="Arial" w:cs="Arial"/>
                <w:sz w:val="24"/>
                <w:szCs w:val="24"/>
              </w:rPr>
              <w:t>33</w:t>
            </w:r>
          </w:p>
        </w:tc>
        <w:tc>
          <w:tcPr>
            <w:tcW w:w="1617" w:type="dxa"/>
            <w:shd w:val="clear" w:color="auto" w:fill="FBD4B4" w:themeFill="accent6" w:themeFillTint="66"/>
          </w:tcPr>
          <w:p w14:paraId="68B8543E" w14:textId="4D4600C0" w:rsidR="00D37D44" w:rsidRPr="0008096C" w:rsidRDefault="008B0DC3" w:rsidP="001B6B89">
            <w:pPr>
              <w:pStyle w:val="BodyTextIndent2"/>
              <w:ind w:left="0"/>
              <w:jc w:val="both"/>
              <w:rPr>
                <w:rFonts w:ascii="Arial" w:hAnsi="Arial" w:cs="Arial"/>
                <w:sz w:val="24"/>
                <w:szCs w:val="24"/>
              </w:rPr>
            </w:pPr>
            <w:r w:rsidRPr="0008096C">
              <w:rPr>
                <w:rFonts w:ascii="Arial" w:hAnsi="Arial" w:cs="Arial"/>
                <w:sz w:val="24"/>
                <w:szCs w:val="24"/>
              </w:rPr>
              <w:t>6</w:t>
            </w:r>
          </w:p>
        </w:tc>
        <w:tc>
          <w:tcPr>
            <w:tcW w:w="1604" w:type="dxa"/>
            <w:shd w:val="clear" w:color="auto" w:fill="F2DBDB" w:themeFill="accent2" w:themeFillTint="33"/>
          </w:tcPr>
          <w:p w14:paraId="0284ABAA" w14:textId="61C8033F" w:rsidR="00D37D44" w:rsidRPr="0008096C" w:rsidRDefault="005F1401" w:rsidP="001B6B89">
            <w:pPr>
              <w:pStyle w:val="BodyTextIndent2"/>
              <w:ind w:left="0"/>
              <w:jc w:val="both"/>
              <w:rPr>
                <w:rFonts w:ascii="Arial" w:hAnsi="Arial" w:cs="Arial"/>
                <w:sz w:val="24"/>
                <w:szCs w:val="24"/>
              </w:rPr>
            </w:pPr>
            <w:r>
              <w:rPr>
                <w:rFonts w:ascii="Arial" w:hAnsi="Arial" w:cs="Arial"/>
                <w:sz w:val="24"/>
                <w:szCs w:val="24"/>
              </w:rPr>
              <w:t>1</w:t>
            </w:r>
            <w:r w:rsidR="008B0DC3" w:rsidRPr="0008096C">
              <w:rPr>
                <w:rFonts w:ascii="Arial" w:hAnsi="Arial" w:cs="Arial"/>
                <w:sz w:val="24"/>
                <w:szCs w:val="24"/>
              </w:rPr>
              <w:t>0</w:t>
            </w:r>
          </w:p>
        </w:tc>
        <w:tc>
          <w:tcPr>
            <w:tcW w:w="1725" w:type="dxa"/>
            <w:shd w:val="clear" w:color="auto" w:fill="F2DBDB" w:themeFill="accent2" w:themeFillTint="33"/>
          </w:tcPr>
          <w:p w14:paraId="36BA43C4" w14:textId="115D6CB0" w:rsidR="00D37D44" w:rsidRPr="0008096C" w:rsidRDefault="008B0DC3" w:rsidP="001B6B89">
            <w:pPr>
              <w:pStyle w:val="BodyTextIndent2"/>
              <w:ind w:left="0"/>
              <w:jc w:val="both"/>
              <w:rPr>
                <w:rFonts w:ascii="Arial" w:hAnsi="Arial" w:cs="Arial"/>
                <w:sz w:val="24"/>
                <w:szCs w:val="24"/>
              </w:rPr>
            </w:pPr>
            <w:r w:rsidRPr="0008096C">
              <w:rPr>
                <w:rFonts w:ascii="Arial" w:hAnsi="Arial" w:cs="Arial"/>
                <w:sz w:val="24"/>
                <w:szCs w:val="24"/>
              </w:rPr>
              <w:t>0</w:t>
            </w:r>
          </w:p>
        </w:tc>
      </w:tr>
      <w:tr w:rsidR="000049FC" w14:paraId="190D1533" w14:textId="77777777" w:rsidTr="000049FC">
        <w:tc>
          <w:tcPr>
            <w:tcW w:w="1560" w:type="dxa"/>
          </w:tcPr>
          <w:p w14:paraId="0881C2CA" w14:textId="0280DED6" w:rsidR="00D37D44" w:rsidRPr="0008096C" w:rsidRDefault="00D37D44" w:rsidP="001B6B89">
            <w:pPr>
              <w:pStyle w:val="BodyTextIndent2"/>
              <w:ind w:left="0"/>
              <w:jc w:val="both"/>
              <w:rPr>
                <w:rFonts w:ascii="Arial" w:hAnsi="Arial" w:cs="Arial"/>
                <w:sz w:val="24"/>
                <w:szCs w:val="24"/>
              </w:rPr>
            </w:pPr>
            <w:r w:rsidRPr="0008096C">
              <w:rPr>
                <w:rFonts w:ascii="Arial" w:hAnsi="Arial" w:cs="Arial"/>
                <w:sz w:val="24"/>
                <w:szCs w:val="24"/>
              </w:rPr>
              <w:t>%</w:t>
            </w:r>
          </w:p>
        </w:tc>
        <w:tc>
          <w:tcPr>
            <w:tcW w:w="1373" w:type="dxa"/>
            <w:shd w:val="clear" w:color="auto" w:fill="D6E3BC" w:themeFill="accent3" w:themeFillTint="66"/>
          </w:tcPr>
          <w:p w14:paraId="52D55B45" w14:textId="3E7995EB" w:rsidR="00D37D44" w:rsidRPr="0008096C" w:rsidRDefault="00C42EBC" w:rsidP="001B6B89">
            <w:pPr>
              <w:pStyle w:val="BodyTextIndent2"/>
              <w:ind w:left="0"/>
              <w:jc w:val="both"/>
              <w:rPr>
                <w:rFonts w:ascii="Arial" w:hAnsi="Arial" w:cs="Arial"/>
                <w:sz w:val="24"/>
                <w:szCs w:val="24"/>
              </w:rPr>
            </w:pPr>
            <w:r>
              <w:rPr>
                <w:rFonts w:ascii="Arial" w:hAnsi="Arial" w:cs="Arial"/>
                <w:sz w:val="24"/>
                <w:szCs w:val="24"/>
              </w:rPr>
              <w:t>87.2</w:t>
            </w:r>
            <w:r w:rsidR="00D37D44" w:rsidRPr="0008096C">
              <w:rPr>
                <w:rFonts w:ascii="Arial" w:hAnsi="Arial" w:cs="Arial"/>
                <w:sz w:val="24"/>
                <w:szCs w:val="24"/>
              </w:rPr>
              <w:t>%</w:t>
            </w:r>
          </w:p>
        </w:tc>
        <w:tc>
          <w:tcPr>
            <w:tcW w:w="897" w:type="dxa"/>
            <w:shd w:val="clear" w:color="auto" w:fill="D6E3BC" w:themeFill="accent3" w:themeFillTint="66"/>
          </w:tcPr>
          <w:p w14:paraId="5E1B56C2" w14:textId="37C3B783" w:rsidR="00D37D44" w:rsidRPr="0008096C" w:rsidRDefault="00C42EBC" w:rsidP="00C42EBC">
            <w:pPr>
              <w:pStyle w:val="BodyTextIndent2"/>
              <w:ind w:left="0"/>
              <w:jc w:val="both"/>
              <w:rPr>
                <w:rFonts w:ascii="Arial" w:hAnsi="Arial" w:cs="Arial"/>
                <w:sz w:val="24"/>
                <w:szCs w:val="24"/>
              </w:rPr>
            </w:pPr>
            <w:r>
              <w:rPr>
                <w:rFonts w:ascii="Arial" w:hAnsi="Arial" w:cs="Arial"/>
                <w:sz w:val="24"/>
                <w:szCs w:val="24"/>
              </w:rPr>
              <w:t>6</w:t>
            </w:r>
            <w:r w:rsidR="008B0DC3" w:rsidRPr="0008096C">
              <w:rPr>
                <w:rFonts w:ascii="Arial" w:hAnsi="Arial" w:cs="Arial"/>
                <w:sz w:val="24"/>
                <w:szCs w:val="24"/>
              </w:rPr>
              <w:t>.</w:t>
            </w:r>
            <w:r>
              <w:rPr>
                <w:rFonts w:ascii="Arial" w:hAnsi="Arial" w:cs="Arial"/>
                <w:sz w:val="24"/>
                <w:szCs w:val="24"/>
              </w:rPr>
              <w:t>2</w:t>
            </w:r>
            <w:r w:rsidR="00D37D44" w:rsidRPr="0008096C">
              <w:rPr>
                <w:rFonts w:ascii="Arial" w:hAnsi="Arial" w:cs="Arial"/>
                <w:sz w:val="24"/>
                <w:szCs w:val="24"/>
              </w:rPr>
              <w:t>%</w:t>
            </w:r>
          </w:p>
        </w:tc>
        <w:tc>
          <w:tcPr>
            <w:tcW w:w="1430" w:type="dxa"/>
            <w:shd w:val="clear" w:color="auto" w:fill="D6E3BC" w:themeFill="accent3" w:themeFillTint="66"/>
          </w:tcPr>
          <w:p w14:paraId="59DC3182" w14:textId="0F2AEC0B" w:rsidR="00D37D44" w:rsidRPr="0008096C" w:rsidRDefault="00C42EBC" w:rsidP="00C42EBC">
            <w:pPr>
              <w:pStyle w:val="BodyTextIndent2"/>
              <w:ind w:left="0"/>
              <w:jc w:val="both"/>
              <w:rPr>
                <w:rFonts w:ascii="Arial" w:hAnsi="Arial" w:cs="Arial"/>
                <w:sz w:val="24"/>
                <w:szCs w:val="24"/>
              </w:rPr>
            </w:pPr>
            <w:r>
              <w:rPr>
                <w:rFonts w:ascii="Arial" w:hAnsi="Arial" w:cs="Arial"/>
                <w:sz w:val="24"/>
                <w:szCs w:val="24"/>
              </w:rPr>
              <w:t>4</w:t>
            </w:r>
            <w:r w:rsidR="008B0DC3" w:rsidRPr="0008096C">
              <w:rPr>
                <w:rFonts w:ascii="Arial" w:hAnsi="Arial" w:cs="Arial"/>
                <w:sz w:val="24"/>
                <w:szCs w:val="24"/>
              </w:rPr>
              <w:t>.</w:t>
            </w:r>
            <w:r>
              <w:rPr>
                <w:rFonts w:ascii="Arial" w:hAnsi="Arial" w:cs="Arial"/>
                <w:sz w:val="24"/>
                <w:szCs w:val="24"/>
              </w:rPr>
              <w:t>5</w:t>
            </w:r>
            <w:r w:rsidR="00D37D44" w:rsidRPr="0008096C">
              <w:rPr>
                <w:rFonts w:ascii="Arial" w:hAnsi="Arial" w:cs="Arial"/>
                <w:sz w:val="24"/>
                <w:szCs w:val="24"/>
              </w:rPr>
              <w:t>%</w:t>
            </w:r>
          </w:p>
        </w:tc>
        <w:tc>
          <w:tcPr>
            <w:tcW w:w="1617" w:type="dxa"/>
            <w:shd w:val="clear" w:color="auto" w:fill="FBD4B4" w:themeFill="accent6" w:themeFillTint="66"/>
          </w:tcPr>
          <w:p w14:paraId="6F642AAE" w14:textId="798CF5D5" w:rsidR="00D37D44" w:rsidRPr="0008096C" w:rsidRDefault="00D37D44" w:rsidP="001B6B89">
            <w:pPr>
              <w:pStyle w:val="BodyTextIndent2"/>
              <w:ind w:left="0"/>
              <w:jc w:val="both"/>
              <w:rPr>
                <w:rFonts w:ascii="Arial" w:hAnsi="Arial" w:cs="Arial"/>
                <w:sz w:val="24"/>
                <w:szCs w:val="24"/>
              </w:rPr>
            </w:pPr>
            <w:r w:rsidRPr="0008096C">
              <w:rPr>
                <w:rFonts w:ascii="Arial" w:hAnsi="Arial" w:cs="Arial"/>
                <w:sz w:val="24"/>
                <w:szCs w:val="24"/>
              </w:rPr>
              <w:t>0.</w:t>
            </w:r>
            <w:r w:rsidR="008B0DC3" w:rsidRPr="0008096C">
              <w:rPr>
                <w:rFonts w:ascii="Arial" w:hAnsi="Arial" w:cs="Arial"/>
                <w:sz w:val="24"/>
                <w:szCs w:val="24"/>
              </w:rPr>
              <w:t>8</w:t>
            </w:r>
            <w:r w:rsidRPr="0008096C">
              <w:rPr>
                <w:rFonts w:ascii="Arial" w:hAnsi="Arial" w:cs="Arial"/>
                <w:sz w:val="24"/>
                <w:szCs w:val="24"/>
              </w:rPr>
              <w:t>%</w:t>
            </w:r>
          </w:p>
        </w:tc>
        <w:tc>
          <w:tcPr>
            <w:tcW w:w="1604" w:type="dxa"/>
            <w:shd w:val="clear" w:color="auto" w:fill="F2DBDB" w:themeFill="accent2" w:themeFillTint="33"/>
          </w:tcPr>
          <w:p w14:paraId="70C648F9" w14:textId="0C64CF33" w:rsidR="00D37D44" w:rsidRPr="0008096C" w:rsidRDefault="008B0DC3" w:rsidP="00C42EBC">
            <w:pPr>
              <w:pStyle w:val="BodyTextIndent2"/>
              <w:ind w:left="0"/>
              <w:jc w:val="both"/>
              <w:rPr>
                <w:rFonts w:ascii="Arial" w:hAnsi="Arial" w:cs="Arial"/>
                <w:sz w:val="24"/>
                <w:szCs w:val="24"/>
              </w:rPr>
            </w:pPr>
            <w:r w:rsidRPr="0008096C">
              <w:rPr>
                <w:rFonts w:ascii="Arial" w:hAnsi="Arial" w:cs="Arial"/>
                <w:sz w:val="24"/>
                <w:szCs w:val="24"/>
              </w:rPr>
              <w:t>1.</w:t>
            </w:r>
            <w:r w:rsidR="00C42EBC">
              <w:rPr>
                <w:rFonts w:ascii="Arial" w:hAnsi="Arial" w:cs="Arial"/>
                <w:sz w:val="24"/>
                <w:szCs w:val="24"/>
              </w:rPr>
              <w:t>3</w:t>
            </w:r>
            <w:r w:rsidR="00D37D44" w:rsidRPr="0008096C">
              <w:rPr>
                <w:rFonts w:ascii="Arial" w:hAnsi="Arial" w:cs="Arial"/>
                <w:sz w:val="24"/>
                <w:szCs w:val="24"/>
              </w:rPr>
              <w:t>%</w:t>
            </w:r>
          </w:p>
        </w:tc>
        <w:tc>
          <w:tcPr>
            <w:tcW w:w="1725" w:type="dxa"/>
            <w:shd w:val="clear" w:color="auto" w:fill="F2DBDB" w:themeFill="accent2" w:themeFillTint="33"/>
          </w:tcPr>
          <w:p w14:paraId="01EA6ABA" w14:textId="708AC5CF" w:rsidR="00D37D44" w:rsidRDefault="00D37D44" w:rsidP="001B6B89">
            <w:pPr>
              <w:pStyle w:val="BodyTextIndent2"/>
              <w:ind w:left="0"/>
              <w:jc w:val="both"/>
              <w:rPr>
                <w:rFonts w:ascii="Arial" w:hAnsi="Arial" w:cs="Arial"/>
                <w:sz w:val="24"/>
                <w:szCs w:val="24"/>
              </w:rPr>
            </w:pPr>
            <w:r w:rsidRPr="0008096C">
              <w:rPr>
                <w:rFonts w:ascii="Arial" w:hAnsi="Arial" w:cs="Arial"/>
                <w:sz w:val="24"/>
                <w:szCs w:val="24"/>
              </w:rPr>
              <w:t>0%</w:t>
            </w:r>
          </w:p>
        </w:tc>
      </w:tr>
    </w:tbl>
    <w:p w14:paraId="6C85ADEB" w14:textId="6FFE51BB" w:rsidR="00DD4D8D" w:rsidRDefault="00D37D44" w:rsidP="001B6B89">
      <w:pPr>
        <w:pStyle w:val="BodyTextIndent2"/>
        <w:ind w:hanging="720"/>
        <w:jc w:val="both"/>
        <w:rPr>
          <w:rFonts w:ascii="Arial" w:hAnsi="Arial" w:cs="Arial"/>
          <w:sz w:val="24"/>
          <w:szCs w:val="24"/>
        </w:rPr>
      </w:pPr>
      <w:r>
        <w:rPr>
          <w:rFonts w:ascii="Arial" w:hAnsi="Arial" w:cs="Arial"/>
          <w:sz w:val="24"/>
          <w:szCs w:val="24"/>
        </w:rPr>
        <w:tab/>
      </w:r>
      <w:r w:rsidRPr="000049FC">
        <w:rPr>
          <w:rFonts w:ascii="Arial" w:hAnsi="Arial" w:cs="Arial"/>
          <w:sz w:val="20"/>
          <w:szCs w:val="24"/>
        </w:rPr>
        <w:t xml:space="preserve">*taken from FHRS public facing website </w:t>
      </w:r>
      <w:r w:rsidR="008B0DC3">
        <w:rPr>
          <w:rFonts w:ascii="Arial" w:hAnsi="Arial" w:cs="Arial"/>
          <w:sz w:val="20"/>
          <w:szCs w:val="24"/>
        </w:rPr>
        <w:t>2</w:t>
      </w:r>
      <w:r w:rsidRPr="000049FC">
        <w:rPr>
          <w:rFonts w:ascii="Arial" w:hAnsi="Arial" w:cs="Arial"/>
          <w:sz w:val="20"/>
          <w:szCs w:val="24"/>
        </w:rPr>
        <w:t>0/0</w:t>
      </w:r>
      <w:r w:rsidR="0073118B">
        <w:rPr>
          <w:rFonts w:ascii="Arial" w:hAnsi="Arial" w:cs="Arial"/>
          <w:sz w:val="20"/>
          <w:szCs w:val="24"/>
        </w:rPr>
        <w:t>4</w:t>
      </w:r>
      <w:r w:rsidRPr="000049FC">
        <w:rPr>
          <w:rFonts w:ascii="Arial" w:hAnsi="Arial" w:cs="Arial"/>
          <w:sz w:val="20"/>
          <w:szCs w:val="24"/>
        </w:rPr>
        <w:t>/2</w:t>
      </w:r>
      <w:r w:rsidR="008B0DC3">
        <w:rPr>
          <w:rFonts w:ascii="Arial" w:hAnsi="Arial" w:cs="Arial"/>
          <w:sz w:val="20"/>
          <w:szCs w:val="24"/>
        </w:rPr>
        <w:t>025</w:t>
      </w:r>
    </w:p>
    <w:p w14:paraId="44A71320" w14:textId="77777777" w:rsidR="00DD4D8D" w:rsidRPr="006F1911" w:rsidRDefault="00DD4D8D" w:rsidP="001B6B89">
      <w:pPr>
        <w:pStyle w:val="BodyTextIndent2"/>
        <w:ind w:hanging="720"/>
        <w:jc w:val="both"/>
        <w:rPr>
          <w:rFonts w:ascii="Arial" w:hAnsi="Arial" w:cs="Arial"/>
          <w:sz w:val="24"/>
          <w:szCs w:val="24"/>
        </w:rPr>
      </w:pPr>
    </w:p>
    <w:p w14:paraId="2C7B6041" w14:textId="77777777" w:rsidR="00A240A1" w:rsidRPr="006F1911" w:rsidRDefault="00A240A1" w:rsidP="001B6B89">
      <w:pPr>
        <w:pStyle w:val="BodyTextIndent2"/>
        <w:ind w:left="0"/>
        <w:jc w:val="both"/>
        <w:rPr>
          <w:rFonts w:ascii="Arial" w:hAnsi="Arial" w:cs="Arial"/>
          <w:sz w:val="24"/>
          <w:szCs w:val="24"/>
        </w:rPr>
      </w:pPr>
    </w:p>
    <w:p w14:paraId="1428779B" w14:textId="033749DB" w:rsidR="00A240A1" w:rsidRPr="00516A9B" w:rsidRDefault="00956D76" w:rsidP="009D773F">
      <w:pPr>
        <w:pStyle w:val="BodyTextIndent2"/>
        <w:numPr>
          <w:ilvl w:val="2"/>
          <w:numId w:val="40"/>
        </w:numPr>
        <w:jc w:val="both"/>
        <w:rPr>
          <w:rFonts w:ascii="Arial" w:hAnsi="Arial" w:cs="Arial"/>
          <w:sz w:val="24"/>
          <w:szCs w:val="24"/>
        </w:rPr>
      </w:pPr>
      <w:r w:rsidRPr="00516A9B">
        <w:rPr>
          <w:rFonts w:ascii="Arial" w:hAnsi="Arial" w:cs="Arial"/>
          <w:sz w:val="24"/>
          <w:szCs w:val="24"/>
        </w:rPr>
        <w:t>T</w:t>
      </w:r>
      <w:r w:rsidR="00995C36" w:rsidRPr="00516A9B">
        <w:rPr>
          <w:rFonts w:ascii="Arial" w:hAnsi="Arial" w:cs="Arial"/>
          <w:sz w:val="24"/>
          <w:szCs w:val="24"/>
        </w:rPr>
        <w:t xml:space="preserve">he </w:t>
      </w:r>
      <w:r w:rsidRPr="00516A9B">
        <w:rPr>
          <w:rFonts w:ascii="Arial" w:hAnsi="Arial" w:cs="Arial"/>
          <w:sz w:val="24"/>
          <w:szCs w:val="24"/>
        </w:rPr>
        <w:t xml:space="preserve">premises </w:t>
      </w:r>
      <w:r w:rsidR="00995C36" w:rsidRPr="00516A9B">
        <w:rPr>
          <w:rFonts w:ascii="Arial" w:hAnsi="Arial" w:cs="Arial"/>
          <w:sz w:val="24"/>
          <w:szCs w:val="24"/>
        </w:rPr>
        <w:t xml:space="preserve">profile highlights manufacturing, catering and retail </w:t>
      </w:r>
      <w:r w:rsidR="00BE5A0E">
        <w:rPr>
          <w:rFonts w:ascii="Arial" w:hAnsi="Arial" w:cs="Arial"/>
          <w:sz w:val="24"/>
          <w:szCs w:val="24"/>
        </w:rPr>
        <w:t xml:space="preserve">as being the dominant sectors. </w:t>
      </w:r>
      <w:r w:rsidR="00995C36" w:rsidRPr="00516A9B">
        <w:rPr>
          <w:rFonts w:ascii="Arial" w:hAnsi="Arial" w:cs="Arial"/>
          <w:sz w:val="24"/>
          <w:szCs w:val="24"/>
        </w:rPr>
        <w:t>Catering premises are typically small to medium and independently owned establishments</w:t>
      </w:r>
      <w:r w:rsidR="00021A45" w:rsidRPr="00516A9B">
        <w:rPr>
          <w:rFonts w:ascii="Arial" w:hAnsi="Arial" w:cs="Arial"/>
          <w:sz w:val="24"/>
          <w:szCs w:val="24"/>
        </w:rPr>
        <w:t xml:space="preserve"> made up of </w:t>
      </w:r>
      <w:r w:rsidR="00516A9B">
        <w:rPr>
          <w:rFonts w:ascii="Arial" w:hAnsi="Arial" w:cs="Arial"/>
          <w:sz w:val="24"/>
          <w:szCs w:val="24"/>
        </w:rPr>
        <w:t>accommodation services, care settings</w:t>
      </w:r>
      <w:r w:rsidR="00021A45" w:rsidRPr="00516A9B">
        <w:rPr>
          <w:rFonts w:ascii="Arial" w:hAnsi="Arial" w:cs="Arial"/>
          <w:sz w:val="24"/>
          <w:szCs w:val="24"/>
        </w:rPr>
        <w:t xml:space="preserve">, restaurants, </w:t>
      </w:r>
      <w:r w:rsidR="00516A9B">
        <w:rPr>
          <w:rFonts w:ascii="Arial" w:hAnsi="Arial" w:cs="Arial"/>
          <w:sz w:val="24"/>
          <w:szCs w:val="24"/>
        </w:rPr>
        <w:t xml:space="preserve">cafes, </w:t>
      </w:r>
      <w:r w:rsidR="00021A45" w:rsidRPr="00516A9B">
        <w:rPr>
          <w:rFonts w:ascii="Arial" w:hAnsi="Arial" w:cs="Arial"/>
          <w:sz w:val="24"/>
          <w:szCs w:val="24"/>
        </w:rPr>
        <w:t xml:space="preserve">takeaways and pubs. </w:t>
      </w:r>
      <w:r w:rsidR="00A240A1" w:rsidRPr="00516A9B">
        <w:rPr>
          <w:rFonts w:ascii="Arial" w:hAnsi="Arial" w:cs="Arial"/>
          <w:sz w:val="24"/>
          <w:szCs w:val="24"/>
        </w:rPr>
        <w:t xml:space="preserve"> </w:t>
      </w:r>
      <w:r w:rsidR="00021A45" w:rsidRPr="00516A9B">
        <w:rPr>
          <w:rFonts w:ascii="Arial" w:hAnsi="Arial" w:cs="Arial"/>
          <w:sz w:val="24"/>
          <w:szCs w:val="24"/>
        </w:rPr>
        <w:t xml:space="preserve">We also have many sole traders where individuals cater from </w:t>
      </w:r>
      <w:r w:rsidR="00621C84" w:rsidRPr="00516A9B">
        <w:rPr>
          <w:rFonts w:ascii="Arial" w:hAnsi="Arial" w:cs="Arial"/>
          <w:sz w:val="24"/>
          <w:szCs w:val="24"/>
        </w:rPr>
        <w:t xml:space="preserve">farms and </w:t>
      </w:r>
      <w:r w:rsidR="00021A45" w:rsidRPr="00516A9B">
        <w:rPr>
          <w:rFonts w:ascii="Arial" w:hAnsi="Arial" w:cs="Arial"/>
          <w:sz w:val="24"/>
          <w:szCs w:val="24"/>
        </w:rPr>
        <w:t xml:space="preserve">domestic premises. </w:t>
      </w:r>
      <w:r w:rsidR="00516A9B">
        <w:rPr>
          <w:rFonts w:ascii="Arial" w:hAnsi="Arial" w:cs="Arial"/>
          <w:sz w:val="24"/>
          <w:szCs w:val="24"/>
        </w:rPr>
        <w:t xml:space="preserve"> Primary production in the area is predominantly in the dairy and meat industry.</w:t>
      </w:r>
      <w:r w:rsidR="00021A45" w:rsidRPr="00516A9B">
        <w:rPr>
          <w:rFonts w:ascii="Arial" w:hAnsi="Arial" w:cs="Arial"/>
          <w:sz w:val="24"/>
          <w:szCs w:val="24"/>
        </w:rPr>
        <w:t xml:space="preserve"> </w:t>
      </w:r>
      <w:r w:rsidR="00BE5A0E">
        <w:rPr>
          <w:rFonts w:ascii="Arial" w:hAnsi="Arial" w:cs="Arial"/>
          <w:sz w:val="24"/>
          <w:szCs w:val="24"/>
        </w:rPr>
        <w:t>Food and drink man</w:t>
      </w:r>
      <w:r w:rsidR="00BE5A0E">
        <w:rPr>
          <w:rFonts w:ascii="Arial" w:hAnsi="Arial" w:cs="Arial"/>
          <w:sz w:val="24"/>
          <w:szCs w:val="24"/>
        </w:rPr>
        <w:lastRenderedPageBreak/>
        <w:t>ufacture</w:t>
      </w:r>
      <w:r w:rsidR="00621C84" w:rsidRPr="00516A9B">
        <w:rPr>
          <w:rFonts w:ascii="Arial" w:hAnsi="Arial" w:cs="Arial"/>
          <w:sz w:val="24"/>
          <w:szCs w:val="24"/>
        </w:rPr>
        <w:t xml:space="preserve"> continues to be a significant sector in Mid Devon with a number of </w:t>
      </w:r>
      <w:r w:rsidR="00BE5A0E">
        <w:rPr>
          <w:rFonts w:ascii="Arial" w:hAnsi="Arial" w:cs="Arial"/>
          <w:sz w:val="24"/>
          <w:szCs w:val="24"/>
        </w:rPr>
        <w:t xml:space="preserve">established manufacturers, including tofu, </w:t>
      </w:r>
      <w:r w:rsidR="00621C84" w:rsidRPr="00516A9B">
        <w:rPr>
          <w:rFonts w:ascii="Arial" w:hAnsi="Arial" w:cs="Arial"/>
          <w:sz w:val="24"/>
          <w:szCs w:val="24"/>
        </w:rPr>
        <w:t>breweries</w:t>
      </w:r>
      <w:r w:rsidR="00BE5A0E">
        <w:rPr>
          <w:rFonts w:ascii="Arial" w:hAnsi="Arial" w:cs="Arial"/>
          <w:sz w:val="24"/>
          <w:szCs w:val="24"/>
        </w:rPr>
        <w:t>, ice-cream makers</w:t>
      </w:r>
      <w:r w:rsidR="00515E83" w:rsidRPr="00516A9B">
        <w:rPr>
          <w:rFonts w:ascii="Arial" w:hAnsi="Arial" w:cs="Arial"/>
          <w:sz w:val="24"/>
          <w:szCs w:val="24"/>
        </w:rPr>
        <w:t xml:space="preserve"> </w:t>
      </w:r>
      <w:r w:rsidR="00BE5A0E">
        <w:rPr>
          <w:rFonts w:ascii="Arial" w:hAnsi="Arial" w:cs="Arial"/>
          <w:sz w:val="24"/>
          <w:szCs w:val="24"/>
        </w:rPr>
        <w:t xml:space="preserve">and </w:t>
      </w:r>
      <w:r w:rsidR="00BE5A0E" w:rsidRPr="00516A9B">
        <w:rPr>
          <w:rFonts w:ascii="Arial" w:hAnsi="Arial" w:cs="Arial"/>
          <w:sz w:val="24"/>
          <w:szCs w:val="24"/>
        </w:rPr>
        <w:t>confectioners</w:t>
      </w:r>
      <w:r w:rsidR="00515E83" w:rsidRPr="00516A9B">
        <w:rPr>
          <w:rFonts w:ascii="Arial" w:hAnsi="Arial" w:cs="Arial"/>
          <w:sz w:val="24"/>
          <w:szCs w:val="24"/>
        </w:rPr>
        <w:t>.</w:t>
      </w:r>
      <w:r w:rsidR="00A240A1" w:rsidRPr="00516A9B">
        <w:rPr>
          <w:rFonts w:ascii="Arial" w:hAnsi="Arial" w:cs="Arial"/>
          <w:sz w:val="24"/>
          <w:szCs w:val="24"/>
        </w:rPr>
        <w:tab/>
      </w:r>
    </w:p>
    <w:p w14:paraId="6E610CDF" w14:textId="1EF31FB5" w:rsidR="00A240A1" w:rsidRPr="006F1911" w:rsidRDefault="00A240A1" w:rsidP="001B6B89">
      <w:pPr>
        <w:pStyle w:val="BodyTextIndent2"/>
        <w:ind w:left="0"/>
        <w:jc w:val="both"/>
        <w:rPr>
          <w:rFonts w:ascii="Arial" w:hAnsi="Arial" w:cs="Arial"/>
          <w:sz w:val="24"/>
          <w:szCs w:val="24"/>
        </w:rPr>
      </w:pPr>
    </w:p>
    <w:p w14:paraId="1C37CA10" w14:textId="20479753" w:rsidR="00515E83" w:rsidRPr="006F1911" w:rsidRDefault="00515E83" w:rsidP="009D773F">
      <w:pPr>
        <w:pStyle w:val="BodyTextIndent2"/>
        <w:numPr>
          <w:ilvl w:val="2"/>
          <w:numId w:val="40"/>
        </w:numPr>
        <w:jc w:val="both"/>
        <w:rPr>
          <w:rFonts w:ascii="Arial" w:hAnsi="Arial" w:cs="Arial"/>
          <w:sz w:val="24"/>
          <w:szCs w:val="24"/>
        </w:rPr>
      </w:pPr>
      <w:r w:rsidRPr="006F1911">
        <w:rPr>
          <w:rFonts w:ascii="Arial" w:hAnsi="Arial" w:cs="Arial"/>
          <w:sz w:val="24"/>
          <w:szCs w:val="24"/>
        </w:rPr>
        <w:t>In relation to the production, handling and storage of Products of An</w:t>
      </w:r>
      <w:r w:rsidR="007937A6" w:rsidRPr="006F1911">
        <w:rPr>
          <w:rFonts w:ascii="Arial" w:hAnsi="Arial" w:cs="Arial"/>
          <w:sz w:val="24"/>
          <w:szCs w:val="24"/>
        </w:rPr>
        <w:t>im</w:t>
      </w:r>
      <w:r w:rsidR="00331C6A">
        <w:rPr>
          <w:rFonts w:ascii="Arial" w:hAnsi="Arial" w:cs="Arial"/>
          <w:sz w:val="24"/>
          <w:szCs w:val="24"/>
        </w:rPr>
        <w:t>al Origin there are currently 17</w:t>
      </w:r>
      <w:r w:rsidRPr="006F1911">
        <w:rPr>
          <w:rFonts w:ascii="Arial" w:hAnsi="Arial" w:cs="Arial"/>
          <w:sz w:val="24"/>
          <w:szCs w:val="24"/>
        </w:rPr>
        <w:t xml:space="preserve"> approved establishments operating under Regul</w:t>
      </w:r>
      <w:r w:rsidR="007937A6" w:rsidRPr="006F1911">
        <w:rPr>
          <w:rFonts w:ascii="Arial" w:hAnsi="Arial" w:cs="Arial"/>
          <w:sz w:val="24"/>
          <w:szCs w:val="24"/>
        </w:rPr>
        <w:t>ation (EC) 853/2004 in Mid Devon</w:t>
      </w:r>
      <w:r w:rsidRPr="006F1911">
        <w:rPr>
          <w:rFonts w:ascii="Arial" w:hAnsi="Arial" w:cs="Arial"/>
          <w:sz w:val="24"/>
          <w:szCs w:val="24"/>
        </w:rPr>
        <w:t>, summarised below:</w:t>
      </w:r>
    </w:p>
    <w:p w14:paraId="234F95D1" w14:textId="77777777" w:rsidR="00515E83" w:rsidRPr="006F1911" w:rsidRDefault="00515E83" w:rsidP="001B6B89">
      <w:pPr>
        <w:pStyle w:val="BodyTextIndent2"/>
        <w:jc w:val="both"/>
        <w:rPr>
          <w:rFonts w:ascii="Arial" w:hAnsi="Arial" w:cs="Arial"/>
          <w:sz w:val="24"/>
          <w:szCs w:val="24"/>
        </w:rPr>
      </w:pPr>
    </w:p>
    <w:tbl>
      <w:tblPr>
        <w:tblStyle w:val="TableGridLight"/>
        <w:tblW w:w="0" w:type="auto"/>
        <w:tblLook w:val="04A0" w:firstRow="1" w:lastRow="0" w:firstColumn="1" w:lastColumn="0" w:noHBand="0" w:noVBand="1"/>
        <w:tblCaption w:val="Approved premises "/>
        <w:tblDescription w:val="Number of approved premises by activity "/>
      </w:tblPr>
      <w:tblGrid>
        <w:gridCol w:w="4163"/>
        <w:gridCol w:w="4261"/>
      </w:tblGrid>
      <w:tr w:rsidR="00515E83" w:rsidRPr="006F1911" w14:paraId="44915BD3" w14:textId="77777777" w:rsidTr="002008EA">
        <w:trPr>
          <w:tblHeader/>
        </w:trPr>
        <w:tc>
          <w:tcPr>
            <w:tcW w:w="4163" w:type="dxa"/>
          </w:tcPr>
          <w:p w14:paraId="3F3329C6" w14:textId="77777777" w:rsidR="00515E83" w:rsidRPr="005604B2" w:rsidRDefault="00515E83" w:rsidP="001B6B89">
            <w:pPr>
              <w:pStyle w:val="BodyTextIndent2"/>
              <w:ind w:left="0"/>
              <w:jc w:val="both"/>
              <w:rPr>
                <w:rFonts w:ascii="Arial" w:hAnsi="Arial" w:cs="Arial"/>
                <w:b/>
                <w:sz w:val="24"/>
                <w:szCs w:val="24"/>
              </w:rPr>
            </w:pPr>
            <w:r w:rsidRPr="005604B2">
              <w:rPr>
                <w:rFonts w:ascii="Arial" w:hAnsi="Arial" w:cs="Arial"/>
                <w:b/>
                <w:sz w:val="24"/>
                <w:szCs w:val="24"/>
              </w:rPr>
              <w:t>Approved Premises Type</w:t>
            </w:r>
          </w:p>
        </w:tc>
        <w:tc>
          <w:tcPr>
            <w:tcW w:w="4261" w:type="dxa"/>
          </w:tcPr>
          <w:p w14:paraId="28D66946" w14:textId="77777777" w:rsidR="00515E83" w:rsidRPr="00417940" w:rsidRDefault="00515E83" w:rsidP="001B6B89">
            <w:pPr>
              <w:pStyle w:val="BodyTextIndent2"/>
              <w:ind w:left="0"/>
              <w:jc w:val="both"/>
              <w:rPr>
                <w:rFonts w:ascii="Arial" w:hAnsi="Arial" w:cs="Arial"/>
                <w:b/>
                <w:sz w:val="24"/>
                <w:szCs w:val="24"/>
              </w:rPr>
            </w:pPr>
            <w:r w:rsidRPr="00417940">
              <w:rPr>
                <w:rFonts w:ascii="Arial" w:hAnsi="Arial" w:cs="Arial"/>
                <w:b/>
                <w:sz w:val="24"/>
                <w:szCs w:val="24"/>
              </w:rPr>
              <w:t>Number of Premises</w:t>
            </w:r>
          </w:p>
        </w:tc>
      </w:tr>
      <w:tr w:rsidR="00515E83" w:rsidRPr="006F1911" w14:paraId="6AE5E926" w14:textId="77777777" w:rsidTr="002008EA">
        <w:trPr>
          <w:tblHeader/>
        </w:trPr>
        <w:tc>
          <w:tcPr>
            <w:tcW w:w="4163" w:type="dxa"/>
          </w:tcPr>
          <w:p w14:paraId="177C8CBD" w14:textId="77777777" w:rsidR="00515E83" w:rsidRPr="005604B2" w:rsidRDefault="001A512E" w:rsidP="001B6B89">
            <w:pPr>
              <w:pStyle w:val="BodyTextIndent2"/>
              <w:ind w:left="0"/>
              <w:jc w:val="both"/>
              <w:rPr>
                <w:rFonts w:ascii="Arial" w:hAnsi="Arial" w:cs="Arial"/>
                <w:sz w:val="24"/>
                <w:szCs w:val="24"/>
              </w:rPr>
            </w:pPr>
            <w:r w:rsidRPr="005604B2">
              <w:rPr>
                <w:rFonts w:ascii="Arial" w:hAnsi="Arial" w:cs="Arial"/>
                <w:sz w:val="24"/>
                <w:szCs w:val="24"/>
              </w:rPr>
              <w:t>Dairy Products</w:t>
            </w:r>
          </w:p>
        </w:tc>
        <w:tc>
          <w:tcPr>
            <w:tcW w:w="4261" w:type="dxa"/>
          </w:tcPr>
          <w:p w14:paraId="202FF565" w14:textId="0A488E6B" w:rsidR="00515E83" w:rsidRPr="005604B2" w:rsidRDefault="005604B2" w:rsidP="001B6B89">
            <w:pPr>
              <w:pStyle w:val="BodyTextIndent2"/>
              <w:ind w:left="0"/>
              <w:jc w:val="both"/>
              <w:rPr>
                <w:rFonts w:ascii="Arial" w:hAnsi="Arial" w:cs="Arial"/>
                <w:sz w:val="24"/>
                <w:szCs w:val="24"/>
              </w:rPr>
            </w:pPr>
            <w:r w:rsidRPr="005604B2">
              <w:rPr>
                <w:rFonts w:ascii="Arial" w:hAnsi="Arial" w:cs="Arial"/>
                <w:sz w:val="24"/>
                <w:szCs w:val="24"/>
              </w:rPr>
              <w:t>5</w:t>
            </w:r>
          </w:p>
        </w:tc>
      </w:tr>
      <w:tr w:rsidR="00515E83" w:rsidRPr="006F1911" w14:paraId="70C5F7D8" w14:textId="77777777" w:rsidTr="002008EA">
        <w:trPr>
          <w:tblHeader/>
        </w:trPr>
        <w:tc>
          <w:tcPr>
            <w:tcW w:w="4163" w:type="dxa"/>
          </w:tcPr>
          <w:p w14:paraId="112E3F42" w14:textId="77777777" w:rsidR="00515E83" w:rsidRPr="005604B2" w:rsidRDefault="001A512E" w:rsidP="001B6B89">
            <w:pPr>
              <w:pStyle w:val="BodyTextIndent2"/>
              <w:ind w:left="0"/>
              <w:jc w:val="both"/>
              <w:rPr>
                <w:rFonts w:ascii="Arial" w:hAnsi="Arial" w:cs="Arial"/>
                <w:sz w:val="24"/>
                <w:szCs w:val="24"/>
              </w:rPr>
            </w:pPr>
            <w:r w:rsidRPr="005604B2">
              <w:rPr>
                <w:rFonts w:ascii="Arial" w:hAnsi="Arial" w:cs="Arial"/>
                <w:sz w:val="24"/>
                <w:szCs w:val="24"/>
              </w:rPr>
              <w:t>Meat Products</w:t>
            </w:r>
          </w:p>
        </w:tc>
        <w:tc>
          <w:tcPr>
            <w:tcW w:w="4261" w:type="dxa"/>
          </w:tcPr>
          <w:p w14:paraId="363D828C" w14:textId="4DB5F836" w:rsidR="00515E83" w:rsidRPr="005604B2" w:rsidRDefault="005604B2" w:rsidP="001B6B89">
            <w:pPr>
              <w:pStyle w:val="BodyTextIndent2"/>
              <w:ind w:left="0"/>
              <w:jc w:val="both"/>
              <w:rPr>
                <w:rFonts w:ascii="Arial" w:hAnsi="Arial" w:cs="Arial"/>
                <w:sz w:val="24"/>
                <w:szCs w:val="24"/>
              </w:rPr>
            </w:pPr>
            <w:r>
              <w:rPr>
                <w:rFonts w:ascii="Arial" w:hAnsi="Arial" w:cs="Arial"/>
                <w:sz w:val="24"/>
                <w:szCs w:val="24"/>
              </w:rPr>
              <w:t>1</w:t>
            </w:r>
          </w:p>
        </w:tc>
      </w:tr>
      <w:tr w:rsidR="00515E83" w:rsidRPr="006F1911" w14:paraId="5927AF32" w14:textId="77777777" w:rsidTr="002008EA">
        <w:trPr>
          <w:tblHeader/>
        </w:trPr>
        <w:tc>
          <w:tcPr>
            <w:tcW w:w="4163" w:type="dxa"/>
          </w:tcPr>
          <w:p w14:paraId="75C20224" w14:textId="77777777" w:rsidR="00515E83" w:rsidRPr="005604B2" w:rsidRDefault="001A512E" w:rsidP="001B6B89">
            <w:pPr>
              <w:pStyle w:val="BodyTextIndent2"/>
              <w:ind w:left="0"/>
              <w:jc w:val="both"/>
              <w:rPr>
                <w:rFonts w:ascii="Arial" w:hAnsi="Arial" w:cs="Arial"/>
                <w:sz w:val="24"/>
                <w:szCs w:val="24"/>
              </w:rPr>
            </w:pPr>
            <w:r w:rsidRPr="005604B2">
              <w:rPr>
                <w:rFonts w:ascii="Arial" w:hAnsi="Arial" w:cs="Arial"/>
                <w:sz w:val="24"/>
                <w:szCs w:val="24"/>
              </w:rPr>
              <w:t>Meat Preparations</w:t>
            </w:r>
          </w:p>
        </w:tc>
        <w:tc>
          <w:tcPr>
            <w:tcW w:w="4261" w:type="dxa"/>
          </w:tcPr>
          <w:p w14:paraId="2ED915D7" w14:textId="59000F00" w:rsidR="00515E83" w:rsidRPr="005604B2" w:rsidRDefault="005604B2" w:rsidP="001B6B89">
            <w:pPr>
              <w:pStyle w:val="BodyTextIndent2"/>
              <w:ind w:left="0"/>
              <w:jc w:val="both"/>
              <w:rPr>
                <w:rFonts w:ascii="Arial" w:hAnsi="Arial" w:cs="Arial"/>
                <w:sz w:val="24"/>
                <w:szCs w:val="24"/>
              </w:rPr>
            </w:pPr>
            <w:r w:rsidRPr="005604B2">
              <w:rPr>
                <w:rFonts w:ascii="Arial" w:hAnsi="Arial" w:cs="Arial"/>
                <w:sz w:val="24"/>
                <w:szCs w:val="24"/>
              </w:rPr>
              <w:t>1</w:t>
            </w:r>
          </w:p>
        </w:tc>
      </w:tr>
      <w:tr w:rsidR="00515E83" w:rsidRPr="006F1911" w14:paraId="484F2030" w14:textId="77777777" w:rsidTr="002008EA">
        <w:trPr>
          <w:tblHeader/>
        </w:trPr>
        <w:tc>
          <w:tcPr>
            <w:tcW w:w="4163" w:type="dxa"/>
          </w:tcPr>
          <w:p w14:paraId="6279060D" w14:textId="77777777" w:rsidR="00515E83" w:rsidRPr="005604B2" w:rsidRDefault="001A512E" w:rsidP="001B6B89">
            <w:pPr>
              <w:pStyle w:val="BodyTextIndent2"/>
              <w:ind w:left="0"/>
              <w:jc w:val="both"/>
              <w:rPr>
                <w:rFonts w:ascii="Arial" w:hAnsi="Arial" w:cs="Arial"/>
                <w:sz w:val="24"/>
                <w:szCs w:val="24"/>
              </w:rPr>
            </w:pPr>
            <w:r w:rsidRPr="005604B2">
              <w:rPr>
                <w:rFonts w:ascii="Arial" w:hAnsi="Arial" w:cs="Arial"/>
                <w:sz w:val="24"/>
                <w:szCs w:val="24"/>
              </w:rPr>
              <w:t>Cold Store</w:t>
            </w:r>
          </w:p>
        </w:tc>
        <w:tc>
          <w:tcPr>
            <w:tcW w:w="4261" w:type="dxa"/>
          </w:tcPr>
          <w:p w14:paraId="57EA0859" w14:textId="724C559A" w:rsidR="00515E83" w:rsidRPr="005604B2" w:rsidRDefault="005604B2" w:rsidP="001B6B89">
            <w:pPr>
              <w:pStyle w:val="BodyTextIndent2"/>
              <w:ind w:left="0"/>
              <w:jc w:val="both"/>
              <w:rPr>
                <w:rFonts w:ascii="Arial" w:hAnsi="Arial" w:cs="Arial"/>
                <w:sz w:val="24"/>
                <w:szCs w:val="24"/>
              </w:rPr>
            </w:pPr>
            <w:r w:rsidRPr="005604B2">
              <w:rPr>
                <w:rFonts w:ascii="Arial" w:hAnsi="Arial" w:cs="Arial"/>
                <w:sz w:val="24"/>
                <w:szCs w:val="24"/>
              </w:rPr>
              <w:t>4</w:t>
            </w:r>
          </w:p>
        </w:tc>
      </w:tr>
      <w:tr w:rsidR="00515E83" w:rsidRPr="006F1911" w14:paraId="67C49A27" w14:textId="77777777" w:rsidTr="002008EA">
        <w:trPr>
          <w:tblHeader/>
        </w:trPr>
        <w:tc>
          <w:tcPr>
            <w:tcW w:w="4163" w:type="dxa"/>
          </w:tcPr>
          <w:p w14:paraId="1E92B3D2" w14:textId="77777777" w:rsidR="00515E83" w:rsidRPr="005604B2" w:rsidRDefault="001A512E" w:rsidP="001B6B89">
            <w:pPr>
              <w:pStyle w:val="BodyTextIndent2"/>
              <w:ind w:left="0"/>
              <w:jc w:val="both"/>
              <w:rPr>
                <w:rFonts w:ascii="Arial" w:hAnsi="Arial" w:cs="Arial"/>
                <w:sz w:val="24"/>
                <w:szCs w:val="24"/>
              </w:rPr>
            </w:pPr>
            <w:r w:rsidRPr="005604B2">
              <w:rPr>
                <w:rFonts w:ascii="Arial" w:hAnsi="Arial" w:cs="Arial"/>
                <w:sz w:val="24"/>
                <w:szCs w:val="24"/>
              </w:rPr>
              <w:t>Fish Products</w:t>
            </w:r>
          </w:p>
        </w:tc>
        <w:tc>
          <w:tcPr>
            <w:tcW w:w="4261" w:type="dxa"/>
          </w:tcPr>
          <w:p w14:paraId="7D0945B8" w14:textId="757CF6A5" w:rsidR="00515E83" w:rsidRPr="005604B2" w:rsidRDefault="005604B2" w:rsidP="001B6B89">
            <w:pPr>
              <w:pStyle w:val="BodyTextIndent2"/>
              <w:ind w:left="0"/>
              <w:jc w:val="both"/>
              <w:rPr>
                <w:rFonts w:ascii="Arial" w:hAnsi="Arial" w:cs="Arial"/>
                <w:sz w:val="24"/>
                <w:szCs w:val="24"/>
              </w:rPr>
            </w:pPr>
            <w:r>
              <w:rPr>
                <w:rFonts w:ascii="Arial" w:hAnsi="Arial" w:cs="Arial"/>
                <w:sz w:val="24"/>
                <w:szCs w:val="24"/>
              </w:rPr>
              <w:t>0</w:t>
            </w:r>
          </w:p>
        </w:tc>
      </w:tr>
      <w:tr w:rsidR="00DF157E" w:rsidRPr="006F1911" w14:paraId="7DFEDF1B" w14:textId="77777777" w:rsidTr="002008EA">
        <w:trPr>
          <w:tblHeader/>
        </w:trPr>
        <w:tc>
          <w:tcPr>
            <w:tcW w:w="4163" w:type="dxa"/>
          </w:tcPr>
          <w:p w14:paraId="7C5AC32C" w14:textId="77777777" w:rsidR="00DF157E" w:rsidRPr="005604B2" w:rsidRDefault="00DF157E" w:rsidP="001B6B89">
            <w:pPr>
              <w:pStyle w:val="BodyTextIndent2"/>
              <w:ind w:left="0"/>
              <w:jc w:val="both"/>
              <w:rPr>
                <w:rFonts w:ascii="Arial" w:hAnsi="Arial" w:cs="Arial"/>
                <w:sz w:val="24"/>
                <w:szCs w:val="24"/>
              </w:rPr>
            </w:pPr>
            <w:r w:rsidRPr="005604B2">
              <w:rPr>
                <w:rFonts w:ascii="Arial" w:hAnsi="Arial" w:cs="Arial"/>
                <w:sz w:val="24"/>
                <w:szCs w:val="24"/>
              </w:rPr>
              <w:t xml:space="preserve">Egg products </w:t>
            </w:r>
          </w:p>
        </w:tc>
        <w:tc>
          <w:tcPr>
            <w:tcW w:w="4261" w:type="dxa"/>
          </w:tcPr>
          <w:p w14:paraId="40FE7C99" w14:textId="560F01F7" w:rsidR="00DF157E" w:rsidRPr="005604B2" w:rsidRDefault="005604B2" w:rsidP="001B6B89">
            <w:pPr>
              <w:pStyle w:val="BodyTextIndent2"/>
              <w:ind w:left="0"/>
              <w:jc w:val="both"/>
              <w:rPr>
                <w:rFonts w:ascii="Arial" w:hAnsi="Arial" w:cs="Arial"/>
                <w:sz w:val="24"/>
                <w:szCs w:val="24"/>
              </w:rPr>
            </w:pPr>
            <w:r w:rsidRPr="005604B2">
              <w:rPr>
                <w:rFonts w:ascii="Arial" w:hAnsi="Arial" w:cs="Arial"/>
                <w:sz w:val="24"/>
                <w:szCs w:val="24"/>
              </w:rPr>
              <w:t>1</w:t>
            </w:r>
          </w:p>
        </w:tc>
      </w:tr>
      <w:tr w:rsidR="001A512E" w:rsidRPr="006F1911" w14:paraId="35DE5C15" w14:textId="77777777" w:rsidTr="002008EA">
        <w:trPr>
          <w:tblHeader/>
        </w:trPr>
        <w:tc>
          <w:tcPr>
            <w:tcW w:w="4163" w:type="dxa"/>
          </w:tcPr>
          <w:p w14:paraId="35C213BB" w14:textId="77777777" w:rsidR="001A512E" w:rsidRPr="005604B2" w:rsidRDefault="001A512E" w:rsidP="001B6B89">
            <w:pPr>
              <w:pStyle w:val="BodyTextIndent2"/>
              <w:ind w:left="0"/>
              <w:jc w:val="both"/>
              <w:rPr>
                <w:rFonts w:ascii="Arial" w:hAnsi="Arial" w:cs="Arial"/>
                <w:sz w:val="24"/>
                <w:szCs w:val="24"/>
              </w:rPr>
            </w:pPr>
            <w:r w:rsidRPr="005604B2">
              <w:rPr>
                <w:rFonts w:ascii="Arial" w:hAnsi="Arial" w:cs="Arial"/>
                <w:sz w:val="24"/>
                <w:szCs w:val="24"/>
              </w:rPr>
              <w:t>Egg Packing Centres</w:t>
            </w:r>
          </w:p>
        </w:tc>
        <w:tc>
          <w:tcPr>
            <w:tcW w:w="4261" w:type="dxa"/>
          </w:tcPr>
          <w:p w14:paraId="717BCFC3" w14:textId="18CB3B79" w:rsidR="001A512E" w:rsidRPr="005604B2" w:rsidRDefault="005604B2" w:rsidP="001B6B89">
            <w:pPr>
              <w:pStyle w:val="BodyTextIndent2"/>
              <w:ind w:left="0"/>
              <w:jc w:val="both"/>
              <w:rPr>
                <w:rFonts w:ascii="Arial" w:hAnsi="Arial" w:cs="Arial"/>
                <w:sz w:val="24"/>
                <w:szCs w:val="24"/>
              </w:rPr>
            </w:pPr>
            <w:r w:rsidRPr="005604B2">
              <w:rPr>
                <w:rFonts w:ascii="Arial" w:hAnsi="Arial" w:cs="Arial"/>
                <w:sz w:val="24"/>
                <w:szCs w:val="24"/>
              </w:rPr>
              <w:t>5</w:t>
            </w:r>
          </w:p>
        </w:tc>
      </w:tr>
      <w:tr w:rsidR="00515E83" w:rsidRPr="006F1911" w14:paraId="570D0868" w14:textId="77777777" w:rsidTr="002008EA">
        <w:trPr>
          <w:tblHeader/>
        </w:trPr>
        <w:tc>
          <w:tcPr>
            <w:tcW w:w="4163" w:type="dxa"/>
          </w:tcPr>
          <w:p w14:paraId="2E7F6F5E" w14:textId="77777777" w:rsidR="00515E83" w:rsidRPr="005604B2" w:rsidRDefault="001A512E" w:rsidP="001B6B89">
            <w:pPr>
              <w:pStyle w:val="BodyTextIndent2"/>
              <w:ind w:left="0"/>
              <w:jc w:val="both"/>
              <w:rPr>
                <w:rFonts w:ascii="Arial" w:hAnsi="Arial" w:cs="Arial"/>
                <w:b/>
                <w:sz w:val="24"/>
                <w:szCs w:val="24"/>
              </w:rPr>
            </w:pPr>
            <w:r w:rsidRPr="005604B2">
              <w:rPr>
                <w:rFonts w:ascii="Arial" w:hAnsi="Arial" w:cs="Arial"/>
                <w:b/>
                <w:sz w:val="24"/>
                <w:szCs w:val="24"/>
              </w:rPr>
              <w:t>Total</w:t>
            </w:r>
          </w:p>
        </w:tc>
        <w:tc>
          <w:tcPr>
            <w:tcW w:w="4261" w:type="dxa"/>
          </w:tcPr>
          <w:p w14:paraId="69E0258A" w14:textId="698BF589" w:rsidR="00515E83" w:rsidRPr="005604B2" w:rsidRDefault="00331C6A" w:rsidP="001B6B89">
            <w:pPr>
              <w:pStyle w:val="BodyTextIndent2"/>
              <w:ind w:left="0"/>
              <w:jc w:val="both"/>
              <w:rPr>
                <w:rFonts w:ascii="Arial" w:hAnsi="Arial" w:cs="Arial"/>
                <w:b/>
                <w:sz w:val="24"/>
                <w:szCs w:val="24"/>
              </w:rPr>
            </w:pPr>
            <w:r w:rsidRPr="005604B2">
              <w:rPr>
                <w:rFonts w:ascii="Arial" w:hAnsi="Arial" w:cs="Arial"/>
                <w:b/>
                <w:sz w:val="24"/>
                <w:szCs w:val="24"/>
              </w:rPr>
              <w:t>17</w:t>
            </w:r>
          </w:p>
        </w:tc>
      </w:tr>
    </w:tbl>
    <w:p w14:paraId="2A085F7D" w14:textId="77777777" w:rsidR="00515E83" w:rsidRPr="006F1911" w:rsidRDefault="00515E83" w:rsidP="001B6B89">
      <w:pPr>
        <w:pStyle w:val="BodyTextIndent2"/>
        <w:jc w:val="both"/>
        <w:rPr>
          <w:rFonts w:ascii="Arial" w:hAnsi="Arial" w:cs="Arial"/>
          <w:sz w:val="24"/>
          <w:szCs w:val="24"/>
        </w:rPr>
      </w:pPr>
    </w:p>
    <w:p w14:paraId="093F40D8" w14:textId="3D99F652" w:rsidR="00956D76" w:rsidRDefault="00603844" w:rsidP="009D773F">
      <w:pPr>
        <w:pStyle w:val="BodyTextIndent2"/>
        <w:numPr>
          <w:ilvl w:val="3"/>
          <w:numId w:val="40"/>
        </w:numPr>
        <w:jc w:val="both"/>
        <w:rPr>
          <w:rFonts w:ascii="Arial" w:hAnsi="Arial" w:cs="Arial"/>
          <w:sz w:val="24"/>
          <w:szCs w:val="24"/>
        </w:rPr>
      </w:pPr>
      <w:r w:rsidRPr="006F1911">
        <w:rPr>
          <w:rFonts w:ascii="Arial" w:hAnsi="Arial" w:cs="Arial"/>
          <w:sz w:val="24"/>
          <w:szCs w:val="24"/>
        </w:rPr>
        <w:t xml:space="preserve">Officers </w:t>
      </w:r>
      <w:r w:rsidR="00331C6A">
        <w:rPr>
          <w:rFonts w:ascii="Arial" w:hAnsi="Arial" w:cs="Arial"/>
          <w:sz w:val="24"/>
          <w:szCs w:val="24"/>
        </w:rPr>
        <w:t xml:space="preserve">approved </w:t>
      </w:r>
      <w:r w:rsidR="005C1A49">
        <w:rPr>
          <w:rFonts w:ascii="Arial" w:hAnsi="Arial" w:cs="Arial"/>
          <w:sz w:val="24"/>
          <w:szCs w:val="24"/>
        </w:rPr>
        <w:t>2</w:t>
      </w:r>
      <w:r w:rsidR="00331C6A">
        <w:rPr>
          <w:rFonts w:ascii="Arial" w:hAnsi="Arial" w:cs="Arial"/>
          <w:sz w:val="24"/>
          <w:szCs w:val="24"/>
        </w:rPr>
        <w:t xml:space="preserve"> </w:t>
      </w:r>
      <w:r w:rsidR="00956D76">
        <w:rPr>
          <w:rFonts w:ascii="Arial" w:hAnsi="Arial" w:cs="Arial"/>
          <w:sz w:val="24"/>
          <w:szCs w:val="24"/>
        </w:rPr>
        <w:t xml:space="preserve">new </w:t>
      </w:r>
      <w:r w:rsidR="00331C6A">
        <w:rPr>
          <w:rFonts w:ascii="Arial" w:hAnsi="Arial" w:cs="Arial"/>
          <w:sz w:val="24"/>
          <w:szCs w:val="24"/>
        </w:rPr>
        <w:t>establishments during 202</w:t>
      </w:r>
      <w:r w:rsidR="005C1A49">
        <w:rPr>
          <w:rFonts w:ascii="Arial" w:hAnsi="Arial" w:cs="Arial"/>
          <w:sz w:val="24"/>
          <w:szCs w:val="24"/>
        </w:rPr>
        <w:t>4</w:t>
      </w:r>
      <w:r w:rsidR="00331C6A">
        <w:rPr>
          <w:rFonts w:ascii="Arial" w:hAnsi="Arial" w:cs="Arial"/>
          <w:sz w:val="24"/>
          <w:szCs w:val="24"/>
        </w:rPr>
        <w:t>/202</w:t>
      </w:r>
      <w:r w:rsidR="005C1A49">
        <w:rPr>
          <w:rFonts w:ascii="Arial" w:hAnsi="Arial" w:cs="Arial"/>
          <w:sz w:val="24"/>
          <w:szCs w:val="24"/>
        </w:rPr>
        <w:t>5</w:t>
      </w:r>
      <w:r w:rsidR="00956D76">
        <w:rPr>
          <w:rFonts w:ascii="Arial" w:hAnsi="Arial" w:cs="Arial"/>
          <w:sz w:val="24"/>
          <w:szCs w:val="24"/>
        </w:rPr>
        <w:t xml:space="preserve">, with 1 </w:t>
      </w:r>
      <w:r w:rsidR="005C1A49">
        <w:rPr>
          <w:rFonts w:ascii="Arial" w:hAnsi="Arial" w:cs="Arial"/>
          <w:sz w:val="24"/>
          <w:szCs w:val="24"/>
        </w:rPr>
        <w:t>establishment stopping approved activities</w:t>
      </w:r>
      <w:r w:rsidR="00331C6A">
        <w:rPr>
          <w:rFonts w:ascii="Arial" w:hAnsi="Arial" w:cs="Arial"/>
          <w:sz w:val="24"/>
          <w:szCs w:val="24"/>
        </w:rPr>
        <w:t xml:space="preserve">. </w:t>
      </w:r>
    </w:p>
    <w:p w14:paraId="5D00D599" w14:textId="77777777" w:rsidR="00956D76" w:rsidRDefault="00956D76" w:rsidP="00956D76">
      <w:pPr>
        <w:pStyle w:val="BodyTextIndent2"/>
        <w:ind w:left="1080"/>
        <w:jc w:val="both"/>
        <w:rPr>
          <w:rFonts w:ascii="Arial" w:hAnsi="Arial" w:cs="Arial"/>
          <w:sz w:val="24"/>
          <w:szCs w:val="24"/>
        </w:rPr>
      </w:pPr>
    </w:p>
    <w:p w14:paraId="166B6D11" w14:textId="178D98A3" w:rsidR="00BC7C21" w:rsidRPr="00956D76" w:rsidRDefault="00331C6A" w:rsidP="009D773F">
      <w:pPr>
        <w:pStyle w:val="BodyTextIndent2"/>
        <w:numPr>
          <w:ilvl w:val="3"/>
          <w:numId w:val="40"/>
        </w:numPr>
        <w:jc w:val="both"/>
        <w:rPr>
          <w:rFonts w:ascii="Arial" w:hAnsi="Arial" w:cs="Arial"/>
          <w:sz w:val="24"/>
          <w:szCs w:val="24"/>
        </w:rPr>
      </w:pPr>
      <w:r w:rsidRPr="00956D76">
        <w:rPr>
          <w:rFonts w:ascii="Arial" w:hAnsi="Arial" w:cs="Arial"/>
          <w:sz w:val="24"/>
          <w:szCs w:val="24"/>
        </w:rPr>
        <w:t>Officer</w:t>
      </w:r>
      <w:r w:rsidR="009378C4">
        <w:rPr>
          <w:rFonts w:ascii="Arial" w:hAnsi="Arial" w:cs="Arial"/>
          <w:sz w:val="24"/>
          <w:szCs w:val="24"/>
        </w:rPr>
        <w:t>s</w:t>
      </w:r>
      <w:r w:rsidRPr="00956D76">
        <w:rPr>
          <w:rFonts w:ascii="Arial" w:hAnsi="Arial" w:cs="Arial"/>
          <w:sz w:val="24"/>
          <w:szCs w:val="24"/>
        </w:rPr>
        <w:t xml:space="preserve"> </w:t>
      </w:r>
      <w:r w:rsidR="00603844" w:rsidRPr="00956D76">
        <w:rPr>
          <w:rFonts w:ascii="Arial" w:hAnsi="Arial" w:cs="Arial"/>
          <w:sz w:val="24"/>
          <w:szCs w:val="24"/>
        </w:rPr>
        <w:t xml:space="preserve">who conduct official controls in these establishments require </w:t>
      </w:r>
      <w:r w:rsidR="009378C4">
        <w:rPr>
          <w:rFonts w:ascii="Arial" w:hAnsi="Arial" w:cs="Arial"/>
          <w:sz w:val="24"/>
          <w:szCs w:val="24"/>
        </w:rPr>
        <w:t xml:space="preserve">significant </w:t>
      </w:r>
      <w:r w:rsidR="00BC7C21" w:rsidRPr="00956D76">
        <w:rPr>
          <w:rFonts w:ascii="Arial" w:hAnsi="Arial" w:cs="Arial"/>
          <w:sz w:val="24"/>
          <w:szCs w:val="24"/>
        </w:rPr>
        <w:t xml:space="preserve">specialist knowledge </w:t>
      </w:r>
      <w:r w:rsidR="00603844" w:rsidRPr="00956D76">
        <w:rPr>
          <w:rFonts w:ascii="Arial" w:hAnsi="Arial" w:cs="Arial"/>
          <w:sz w:val="24"/>
          <w:szCs w:val="24"/>
        </w:rPr>
        <w:t xml:space="preserve">and competencies </w:t>
      </w:r>
      <w:r w:rsidR="00BC7C21" w:rsidRPr="00956D76">
        <w:rPr>
          <w:rFonts w:ascii="Arial" w:hAnsi="Arial" w:cs="Arial"/>
          <w:sz w:val="24"/>
          <w:szCs w:val="24"/>
        </w:rPr>
        <w:t xml:space="preserve">in the relevant area.  </w:t>
      </w:r>
    </w:p>
    <w:p w14:paraId="59F11329" w14:textId="77777777" w:rsidR="00BC7C21" w:rsidRPr="006F1911" w:rsidRDefault="00BC7C21" w:rsidP="00BC7C21">
      <w:pPr>
        <w:pStyle w:val="BodyTextIndent2"/>
        <w:jc w:val="both"/>
        <w:rPr>
          <w:rFonts w:ascii="Arial" w:hAnsi="Arial" w:cs="Arial"/>
          <w:sz w:val="24"/>
          <w:szCs w:val="24"/>
        </w:rPr>
      </w:pPr>
    </w:p>
    <w:p w14:paraId="1E4412DB" w14:textId="163433AC" w:rsidR="007F7E76" w:rsidRPr="00417940" w:rsidRDefault="007F7E76" w:rsidP="009D773F">
      <w:pPr>
        <w:pStyle w:val="BodyTextIndent2"/>
        <w:numPr>
          <w:ilvl w:val="2"/>
          <w:numId w:val="40"/>
        </w:numPr>
        <w:jc w:val="both"/>
        <w:rPr>
          <w:rFonts w:ascii="Arial" w:hAnsi="Arial" w:cs="Arial"/>
          <w:sz w:val="24"/>
          <w:szCs w:val="24"/>
        </w:rPr>
      </w:pPr>
      <w:r w:rsidRPr="00417940">
        <w:rPr>
          <w:rFonts w:ascii="Arial" w:hAnsi="Arial" w:cs="Arial"/>
          <w:sz w:val="24"/>
          <w:szCs w:val="24"/>
        </w:rPr>
        <w:t>New food business regis</w:t>
      </w:r>
      <w:r w:rsidR="00331C6A" w:rsidRPr="00417940">
        <w:rPr>
          <w:rFonts w:ascii="Arial" w:hAnsi="Arial" w:cs="Arial"/>
          <w:sz w:val="24"/>
          <w:szCs w:val="24"/>
        </w:rPr>
        <w:t xml:space="preserve">trations are steady, with </w:t>
      </w:r>
      <w:r w:rsidR="00417940">
        <w:rPr>
          <w:rFonts w:ascii="Arial" w:hAnsi="Arial" w:cs="Arial"/>
          <w:sz w:val="24"/>
          <w:szCs w:val="24"/>
        </w:rPr>
        <w:t>134</w:t>
      </w:r>
      <w:r w:rsidR="00417940" w:rsidRPr="00417940">
        <w:rPr>
          <w:rFonts w:ascii="Arial" w:hAnsi="Arial" w:cs="Arial"/>
          <w:sz w:val="24"/>
          <w:szCs w:val="24"/>
        </w:rPr>
        <w:t xml:space="preserve"> </w:t>
      </w:r>
      <w:r w:rsidRPr="00417940">
        <w:rPr>
          <w:rFonts w:ascii="Arial" w:hAnsi="Arial" w:cs="Arial"/>
          <w:sz w:val="24"/>
          <w:szCs w:val="24"/>
        </w:rPr>
        <w:t>made in 202</w:t>
      </w:r>
      <w:r w:rsidR="00417940">
        <w:rPr>
          <w:rFonts w:ascii="Arial" w:hAnsi="Arial" w:cs="Arial"/>
          <w:sz w:val="24"/>
          <w:szCs w:val="24"/>
        </w:rPr>
        <w:t>4</w:t>
      </w:r>
      <w:r w:rsidRPr="00417940">
        <w:rPr>
          <w:rFonts w:ascii="Arial" w:hAnsi="Arial" w:cs="Arial"/>
          <w:sz w:val="24"/>
          <w:szCs w:val="24"/>
        </w:rPr>
        <w:t>/202</w:t>
      </w:r>
      <w:r w:rsidR="00417940">
        <w:rPr>
          <w:rFonts w:ascii="Arial" w:hAnsi="Arial" w:cs="Arial"/>
          <w:sz w:val="24"/>
          <w:szCs w:val="24"/>
        </w:rPr>
        <w:t>5</w:t>
      </w:r>
      <w:r w:rsidR="00331C6A" w:rsidRPr="00417940">
        <w:rPr>
          <w:rFonts w:ascii="Arial" w:hAnsi="Arial" w:cs="Arial"/>
          <w:sz w:val="24"/>
          <w:szCs w:val="24"/>
        </w:rPr>
        <w:t>. Approximately 2.</w:t>
      </w:r>
      <w:r w:rsidR="00417940">
        <w:rPr>
          <w:rFonts w:ascii="Arial" w:hAnsi="Arial" w:cs="Arial"/>
          <w:sz w:val="24"/>
          <w:szCs w:val="24"/>
        </w:rPr>
        <w:t>5</w:t>
      </w:r>
      <w:r w:rsidRPr="00417940">
        <w:rPr>
          <w:rFonts w:ascii="Arial" w:hAnsi="Arial" w:cs="Arial"/>
          <w:sz w:val="24"/>
          <w:szCs w:val="24"/>
        </w:rPr>
        <w:t xml:space="preserve"> a week. </w:t>
      </w:r>
    </w:p>
    <w:p w14:paraId="34942A3C" w14:textId="77777777" w:rsidR="007F7E76" w:rsidRPr="006F1911" w:rsidRDefault="007F7E76" w:rsidP="001B6B89">
      <w:pPr>
        <w:pStyle w:val="BodyTextIndent2"/>
        <w:jc w:val="both"/>
        <w:rPr>
          <w:rFonts w:ascii="Arial" w:hAnsi="Arial" w:cs="Arial"/>
          <w:sz w:val="24"/>
          <w:szCs w:val="24"/>
        </w:rPr>
      </w:pPr>
    </w:p>
    <w:p w14:paraId="33250EFF" w14:textId="62540665" w:rsidR="00423A1D" w:rsidRPr="006F1911" w:rsidRDefault="00F25139" w:rsidP="009D773F">
      <w:pPr>
        <w:pStyle w:val="BodyTextIndent2"/>
        <w:numPr>
          <w:ilvl w:val="2"/>
          <w:numId w:val="40"/>
        </w:numPr>
        <w:jc w:val="both"/>
        <w:rPr>
          <w:rFonts w:ascii="Arial" w:hAnsi="Arial" w:cs="Arial"/>
          <w:sz w:val="24"/>
          <w:szCs w:val="24"/>
        </w:rPr>
      </w:pPr>
      <w:r w:rsidRPr="006F1911">
        <w:rPr>
          <w:rFonts w:ascii="Arial" w:hAnsi="Arial" w:cs="Arial"/>
          <w:sz w:val="24"/>
          <w:szCs w:val="24"/>
        </w:rPr>
        <w:t xml:space="preserve">The food team issue food export certificates to businesses </w:t>
      </w:r>
      <w:r w:rsidR="006B3C43">
        <w:rPr>
          <w:rFonts w:ascii="Arial" w:hAnsi="Arial" w:cs="Arial"/>
          <w:sz w:val="24"/>
          <w:szCs w:val="24"/>
        </w:rPr>
        <w:t xml:space="preserve">who commercially export </w:t>
      </w:r>
      <w:r w:rsidR="006B3C43" w:rsidRPr="00A3517B">
        <w:rPr>
          <w:rFonts w:ascii="Arial" w:hAnsi="Arial" w:cs="Arial"/>
          <w:sz w:val="24"/>
          <w:szCs w:val="24"/>
        </w:rPr>
        <w:t>food</w:t>
      </w:r>
      <w:r w:rsidR="00423A1D" w:rsidRPr="00A3517B">
        <w:rPr>
          <w:rFonts w:ascii="Arial" w:hAnsi="Arial" w:cs="Arial"/>
          <w:sz w:val="24"/>
          <w:szCs w:val="24"/>
        </w:rPr>
        <w:t xml:space="preserve">. </w:t>
      </w:r>
      <w:r w:rsidR="00A3517B" w:rsidRPr="00A3517B">
        <w:rPr>
          <w:rFonts w:ascii="Arial" w:hAnsi="Arial" w:cs="Arial"/>
          <w:color w:val="000000" w:themeColor="text1"/>
          <w:sz w:val="24"/>
          <w:szCs w:val="24"/>
        </w:rPr>
        <w:t>33</w:t>
      </w:r>
      <w:r w:rsidR="00423A1D" w:rsidRPr="00A3517B">
        <w:rPr>
          <w:rFonts w:ascii="Arial" w:hAnsi="Arial" w:cs="Arial"/>
          <w:sz w:val="24"/>
          <w:szCs w:val="24"/>
        </w:rPr>
        <w:t xml:space="preserve"> were issued between April 202</w:t>
      </w:r>
      <w:r w:rsidR="00A3517B" w:rsidRPr="00A3517B">
        <w:rPr>
          <w:rFonts w:ascii="Arial" w:hAnsi="Arial" w:cs="Arial"/>
          <w:sz w:val="24"/>
          <w:szCs w:val="24"/>
        </w:rPr>
        <w:t>4</w:t>
      </w:r>
      <w:r w:rsidR="001F063D" w:rsidRPr="00A3517B">
        <w:rPr>
          <w:rFonts w:ascii="Arial" w:hAnsi="Arial" w:cs="Arial"/>
          <w:sz w:val="24"/>
          <w:szCs w:val="24"/>
        </w:rPr>
        <w:t xml:space="preserve"> and March 202</w:t>
      </w:r>
      <w:r w:rsidR="00A3517B" w:rsidRPr="00A3517B">
        <w:rPr>
          <w:rFonts w:ascii="Arial" w:hAnsi="Arial" w:cs="Arial"/>
          <w:sz w:val="24"/>
          <w:szCs w:val="24"/>
        </w:rPr>
        <w:t>5</w:t>
      </w:r>
      <w:r w:rsidR="00423A1D" w:rsidRPr="00A3517B">
        <w:rPr>
          <w:rFonts w:ascii="Arial" w:hAnsi="Arial" w:cs="Arial"/>
          <w:sz w:val="24"/>
          <w:szCs w:val="24"/>
        </w:rPr>
        <w:t xml:space="preserve">. </w:t>
      </w:r>
      <w:r w:rsidR="00CA77A9" w:rsidRPr="00A3517B">
        <w:rPr>
          <w:rFonts w:ascii="Arial" w:hAnsi="Arial" w:cs="Arial"/>
          <w:sz w:val="24"/>
          <w:szCs w:val="24"/>
        </w:rPr>
        <w:t>The</w:t>
      </w:r>
      <w:r w:rsidR="00BE2DC6" w:rsidRPr="00A3517B">
        <w:rPr>
          <w:rFonts w:ascii="Arial" w:hAnsi="Arial" w:cs="Arial"/>
          <w:sz w:val="24"/>
          <w:szCs w:val="24"/>
        </w:rPr>
        <w:t>se</w:t>
      </w:r>
      <w:r w:rsidR="00BE2DC6" w:rsidRPr="006F1911">
        <w:rPr>
          <w:rFonts w:ascii="Arial" w:hAnsi="Arial" w:cs="Arial"/>
          <w:sz w:val="24"/>
          <w:szCs w:val="24"/>
        </w:rPr>
        <w:t xml:space="preserve"> businesses include </w:t>
      </w:r>
      <w:r w:rsidRPr="006F1911">
        <w:rPr>
          <w:rFonts w:ascii="Arial" w:hAnsi="Arial" w:cs="Arial"/>
          <w:sz w:val="24"/>
          <w:szCs w:val="24"/>
        </w:rPr>
        <w:t>confectioners</w:t>
      </w:r>
      <w:r w:rsidR="00F9266D">
        <w:rPr>
          <w:rFonts w:ascii="Arial" w:hAnsi="Arial" w:cs="Arial"/>
          <w:sz w:val="24"/>
          <w:szCs w:val="24"/>
        </w:rPr>
        <w:t xml:space="preserve"> and chocolatiers </w:t>
      </w:r>
      <w:r w:rsidR="00BE2DC6" w:rsidRPr="006F1911">
        <w:rPr>
          <w:rFonts w:ascii="Arial" w:hAnsi="Arial" w:cs="Arial"/>
          <w:sz w:val="24"/>
          <w:szCs w:val="24"/>
        </w:rPr>
        <w:t>and jams and preserves manufacturers.</w:t>
      </w:r>
    </w:p>
    <w:p w14:paraId="057748EB" w14:textId="77777777" w:rsidR="001F1732" w:rsidRPr="006F1911" w:rsidRDefault="001F1732" w:rsidP="001F1732">
      <w:pPr>
        <w:pStyle w:val="ListParagraph"/>
        <w:rPr>
          <w:rFonts w:ascii="Arial" w:hAnsi="Arial" w:cs="Arial"/>
          <w:sz w:val="24"/>
          <w:szCs w:val="24"/>
        </w:rPr>
      </w:pPr>
    </w:p>
    <w:p w14:paraId="6F975B5F" w14:textId="0AFDFBB6" w:rsidR="00FB529B" w:rsidRPr="006F1911" w:rsidRDefault="00E56626" w:rsidP="009D773F">
      <w:pPr>
        <w:pStyle w:val="ListParagraph"/>
        <w:numPr>
          <w:ilvl w:val="2"/>
          <w:numId w:val="40"/>
        </w:numPr>
        <w:tabs>
          <w:tab w:val="left" w:pos="567"/>
        </w:tabs>
        <w:spacing w:line="264" w:lineRule="auto"/>
        <w:jc w:val="both"/>
        <w:rPr>
          <w:rFonts w:ascii="Arial" w:hAnsi="Arial" w:cs="Arial"/>
          <w:sz w:val="24"/>
          <w:szCs w:val="24"/>
          <w:lang w:eastAsia="en-GB"/>
        </w:rPr>
      </w:pPr>
      <w:r w:rsidRPr="006F1911">
        <w:rPr>
          <w:rFonts w:ascii="Arial" w:hAnsi="Arial" w:cs="Arial"/>
          <w:bCs/>
          <w:sz w:val="24"/>
          <w:szCs w:val="24"/>
          <w:lang w:eastAsia="en-GB"/>
        </w:rPr>
        <w:t>Imported food controls are important to ensure that consumers and businesses are protected from contaminated products</w:t>
      </w:r>
      <w:r w:rsidRPr="006F1911">
        <w:rPr>
          <w:rFonts w:ascii="Arial" w:hAnsi="Arial" w:cs="Arial"/>
          <w:b/>
          <w:bCs/>
          <w:sz w:val="24"/>
          <w:szCs w:val="24"/>
          <w:lang w:eastAsia="en-GB"/>
        </w:rPr>
        <w:t xml:space="preserve">. </w:t>
      </w:r>
      <w:r w:rsidRPr="006F1911">
        <w:rPr>
          <w:rFonts w:ascii="Arial" w:hAnsi="Arial" w:cs="Arial"/>
          <w:sz w:val="24"/>
          <w:szCs w:val="24"/>
          <w:lang w:eastAsia="en-GB"/>
        </w:rPr>
        <w:t xml:space="preserve">The authority has responsibility for imported food control as an inland authority and imported food control forms part of </w:t>
      </w:r>
      <w:r w:rsidRPr="006F1911">
        <w:rPr>
          <w:rFonts w:ascii="Arial" w:hAnsi="Arial" w:cs="Arial"/>
          <w:sz w:val="24"/>
          <w:szCs w:val="24"/>
          <w:lang w:eastAsia="en-GB"/>
        </w:rPr>
        <w:lastRenderedPageBreak/>
        <w:t>the overall food safety intervention process.  Officers will routinely look for foods imported during visits to premises and carry out imp</w:t>
      </w:r>
      <w:r w:rsidR="00147620">
        <w:rPr>
          <w:rFonts w:ascii="Arial" w:hAnsi="Arial" w:cs="Arial"/>
          <w:sz w:val="24"/>
          <w:szCs w:val="24"/>
          <w:lang w:eastAsia="en-GB"/>
        </w:rPr>
        <w:t xml:space="preserve">orted food </w:t>
      </w:r>
      <w:r w:rsidRPr="006F1911">
        <w:rPr>
          <w:rFonts w:ascii="Arial" w:hAnsi="Arial" w:cs="Arial"/>
          <w:sz w:val="24"/>
          <w:szCs w:val="24"/>
          <w:lang w:eastAsia="en-GB"/>
        </w:rPr>
        <w:t>examination to check traceability and compliance with standards as necessary.</w:t>
      </w:r>
    </w:p>
    <w:p w14:paraId="62CDDB94" w14:textId="77777777" w:rsidR="007540A6" w:rsidRPr="006F1911" w:rsidRDefault="007540A6" w:rsidP="007540A6">
      <w:pPr>
        <w:pStyle w:val="ListParagraph"/>
        <w:rPr>
          <w:rFonts w:ascii="Arial" w:hAnsi="Arial" w:cs="Arial"/>
          <w:b/>
          <w:bCs/>
          <w:sz w:val="24"/>
          <w:szCs w:val="24"/>
          <w:lang w:eastAsia="en-GB"/>
        </w:rPr>
      </w:pPr>
    </w:p>
    <w:p w14:paraId="4F0F889A" w14:textId="30415B7B" w:rsidR="007540A6" w:rsidRPr="006F1911" w:rsidRDefault="007540A6" w:rsidP="009D773F">
      <w:pPr>
        <w:pStyle w:val="BodyTextIndent2"/>
        <w:numPr>
          <w:ilvl w:val="2"/>
          <w:numId w:val="40"/>
        </w:numPr>
        <w:jc w:val="both"/>
        <w:rPr>
          <w:rFonts w:ascii="Arial" w:hAnsi="Arial" w:cs="Arial"/>
          <w:sz w:val="24"/>
          <w:szCs w:val="24"/>
        </w:rPr>
      </w:pPr>
      <w:r w:rsidRPr="006F1911">
        <w:rPr>
          <w:rFonts w:ascii="Arial" w:hAnsi="Arial" w:cs="Arial"/>
          <w:sz w:val="24"/>
          <w:szCs w:val="24"/>
        </w:rPr>
        <w:t xml:space="preserve">The Food Safety officers are district based and operate under a hybrid working scheme, based either from home or from Mid District Council offices located at Phoenix House in Tiverton.  </w:t>
      </w:r>
    </w:p>
    <w:p w14:paraId="64F52690" w14:textId="77777777" w:rsidR="007540A6" w:rsidRPr="006F1911" w:rsidRDefault="007540A6" w:rsidP="007540A6">
      <w:pPr>
        <w:pStyle w:val="BodyTextIndent2"/>
        <w:ind w:left="0"/>
        <w:jc w:val="both"/>
        <w:rPr>
          <w:rFonts w:ascii="Arial" w:hAnsi="Arial" w:cs="Arial"/>
          <w:sz w:val="24"/>
          <w:szCs w:val="24"/>
        </w:rPr>
      </w:pPr>
    </w:p>
    <w:p w14:paraId="2258CF0A" w14:textId="05F55A7C" w:rsidR="005569A8" w:rsidRPr="00331C6A" w:rsidRDefault="007540A6" w:rsidP="009D773F">
      <w:pPr>
        <w:pStyle w:val="BodyTextIndent2"/>
        <w:numPr>
          <w:ilvl w:val="2"/>
          <w:numId w:val="40"/>
        </w:numPr>
        <w:jc w:val="both"/>
        <w:rPr>
          <w:rFonts w:ascii="Arial" w:hAnsi="Arial" w:cs="Arial"/>
          <w:sz w:val="24"/>
          <w:szCs w:val="24"/>
        </w:rPr>
      </w:pPr>
      <w:r w:rsidRPr="006F1911">
        <w:rPr>
          <w:rFonts w:ascii="Arial" w:hAnsi="Arial" w:cs="Arial"/>
          <w:sz w:val="24"/>
          <w:szCs w:val="24"/>
        </w:rPr>
        <w:t xml:space="preserve">Food Safety officers are available Monday to Friday working hours, and public access at </w:t>
      </w:r>
      <w:r w:rsidR="003042D5" w:rsidRPr="006F1911">
        <w:rPr>
          <w:rFonts w:ascii="Arial" w:hAnsi="Arial" w:cs="Arial"/>
          <w:sz w:val="24"/>
          <w:szCs w:val="24"/>
        </w:rPr>
        <w:t>Phoenix</w:t>
      </w:r>
      <w:r w:rsidRPr="006F1911">
        <w:rPr>
          <w:rFonts w:ascii="Arial" w:hAnsi="Arial" w:cs="Arial"/>
          <w:sz w:val="24"/>
          <w:szCs w:val="24"/>
        </w:rPr>
        <w:t xml:space="preserve"> House is available Monday, Tuesday, Thursday and Friday 9am till 1pm </w:t>
      </w:r>
      <w:r w:rsidR="006B3C43">
        <w:rPr>
          <w:rFonts w:ascii="Arial" w:hAnsi="Arial" w:cs="Arial"/>
          <w:sz w:val="24"/>
          <w:szCs w:val="24"/>
        </w:rPr>
        <w:t>(</w:t>
      </w:r>
      <w:r w:rsidRPr="006F1911">
        <w:rPr>
          <w:rFonts w:ascii="Arial" w:hAnsi="Arial" w:cs="Arial"/>
          <w:sz w:val="24"/>
          <w:szCs w:val="24"/>
        </w:rPr>
        <w:t xml:space="preserve">the offices are closed to public access on Wednesday). </w:t>
      </w:r>
      <w:r w:rsidR="006B3C43">
        <w:rPr>
          <w:rFonts w:ascii="Arial" w:hAnsi="Arial" w:cs="Arial"/>
          <w:sz w:val="24"/>
          <w:szCs w:val="24"/>
        </w:rPr>
        <w:t xml:space="preserve">Central telephone lines are available Monday to Friday 9am till 5pm. </w:t>
      </w:r>
      <w:r w:rsidRPr="006F1911">
        <w:rPr>
          <w:rFonts w:ascii="Arial" w:hAnsi="Arial" w:cs="Arial"/>
          <w:sz w:val="24"/>
          <w:szCs w:val="24"/>
        </w:rPr>
        <w:t xml:space="preserve">An emergency out-of-hours service is available at all other times.  </w:t>
      </w:r>
    </w:p>
    <w:p w14:paraId="62DFB78E" w14:textId="77777777" w:rsidR="005569A8" w:rsidRPr="00C3401F" w:rsidRDefault="005569A8" w:rsidP="00C3401F">
      <w:pPr>
        <w:pStyle w:val="BodyTextIndent2"/>
        <w:ind w:left="540"/>
        <w:jc w:val="both"/>
        <w:rPr>
          <w:rFonts w:ascii="Arial" w:hAnsi="Arial" w:cs="Arial"/>
          <w:sz w:val="24"/>
          <w:szCs w:val="24"/>
        </w:rPr>
      </w:pPr>
    </w:p>
    <w:p w14:paraId="44E69A04" w14:textId="61A7E41B" w:rsidR="00207CD3" w:rsidRPr="006F1911" w:rsidRDefault="0040355D" w:rsidP="0040355D">
      <w:pPr>
        <w:pStyle w:val="BodyTextIndent2"/>
        <w:numPr>
          <w:ilvl w:val="1"/>
          <w:numId w:val="27"/>
        </w:numPr>
        <w:jc w:val="both"/>
        <w:rPr>
          <w:rFonts w:ascii="Arial" w:hAnsi="Arial" w:cs="Arial"/>
          <w:b/>
          <w:sz w:val="24"/>
          <w:szCs w:val="24"/>
        </w:rPr>
      </w:pPr>
      <w:r>
        <w:rPr>
          <w:rFonts w:ascii="Arial" w:hAnsi="Arial" w:cs="Arial"/>
          <w:b/>
          <w:sz w:val="24"/>
          <w:szCs w:val="24"/>
        </w:rPr>
        <w:t xml:space="preserve">  </w:t>
      </w:r>
      <w:r w:rsidR="008F1992" w:rsidRPr="006F1911">
        <w:rPr>
          <w:rFonts w:ascii="Arial" w:hAnsi="Arial" w:cs="Arial"/>
          <w:b/>
          <w:sz w:val="24"/>
          <w:szCs w:val="24"/>
        </w:rPr>
        <w:t>Regulation</w:t>
      </w:r>
      <w:r w:rsidR="00207CD3" w:rsidRPr="006F1911">
        <w:rPr>
          <w:rFonts w:ascii="Arial" w:hAnsi="Arial" w:cs="Arial"/>
          <w:b/>
          <w:sz w:val="24"/>
          <w:szCs w:val="24"/>
        </w:rPr>
        <w:t xml:space="preserve"> Policy</w:t>
      </w:r>
    </w:p>
    <w:p w14:paraId="5DAF6AAF" w14:textId="77777777" w:rsidR="00207CD3" w:rsidRPr="006F1911" w:rsidRDefault="00207CD3" w:rsidP="00207CD3">
      <w:pPr>
        <w:pStyle w:val="BodyTextIndent2"/>
        <w:ind w:left="0"/>
        <w:jc w:val="both"/>
        <w:rPr>
          <w:rFonts w:ascii="Arial" w:hAnsi="Arial" w:cs="Arial"/>
          <w:b/>
          <w:sz w:val="24"/>
          <w:szCs w:val="24"/>
        </w:rPr>
      </w:pPr>
    </w:p>
    <w:p w14:paraId="2D9CB69C" w14:textId="1A6C4915" w:rsidR="00BB3AC1" w:rsidRPr="006F1911" w:rsidRDefault="00BB3AC1" w:rsidP="00BB7004">
      <w:pPr>
        <w:pStyle w:val="BodyTextIndent2"/>
        <w:numPr>
          <w:ilvl w:val="2"/>
          <w:numId w:val="27"/>
        </w:numPr>
        <w:jc w:val="both"/>
        <w:rPr>
          <w:rFonts w:ascii="Arial" w:hAnsi="Arial" w:cs="Arial"/>
          <w:b/>
          <w:sz w:val="24"/>
          <w:szCs w:val="24"/>
        </w:rPr>
      </w:pPr>
      <w:r w:rsidRPr="006F1911">
        <w:rPr>
          <w:rFonts w:ascii="Arial" w:hAnsi="Arial" w:cs="Arial"/>
          <w:sz w:val="24"/>
          <w:szCs w:val="24"/>
        </w:rPr>
        <w:t>The Public Health Services Enforcement Policy details</w:t>
      </w:r>
      <w:r w:rsidR="00603844" w:rsidRPr="006F1911">
        <w:rPr>
          <w:rFonts w:ascii="Arial" w:hAnsi="Arial" w:cs="Arial"/>
          <w:sz w:val="24"/>
          <w:szCs w:val="24"/>
        </w:rPr>
        <w:t xml:space="preserve"> our approach to the use of </w:t>
      </w:r>
      <w:r w:rsidRPr="006F1911">
        <w:rPr>
          <w:rFonts w:ascii="Arial" w:hAnsi="Arial" w:cs="Arial"/>
          <w:sz w:val="24"/>
          <w:szCs w:val="24"/>
        </w:rPr>
        <w:t>enforcement powers</w:t>
      </w:r>
      <w:r w:rsidR="00243F93" w:rsidRPr="006F1911">
        <w:rPr>
          <w:rFonts w:ascii="Arial" w:hAnsi="Arial" w:cs="Arial"/>
          <w:sz w:val="24"/>
          <w:szCs w:val="24"/>
        </w:rPr>
        <w:t xml:space="preserve"> to ensure compliance with Regulators’ Code and the principles of good enforcement</w:t>
      </w:r>
      <w:r w:rsidR="00875477" w:rsidRPr="006F1911">
        <w:rPr>
          <w:rFonts w:ascii="Arial" w:hAnsi="Arial" w:cs="Arial"/>
          <w:sz w:val="24"/>
          <w:szCs w:val="24"/>
        </w:rPr>
        <w:t xml:space="preserve">. </w:t>
      </w:r>
      <w:r w:rsidRPr="006F1911">
        <w:rPr>
          <w:rFonts w:ascii="Arial" w:hAnsi="Arial" w:cs="Arial"/>
          <w:sz w:val="24"/>
          <w:szCs w:val="24"/>
        </w:rPr>
        <w:t xml:space="preserve">It also gives clarity as to how the unit will achieve compliance by setting out options and the criteria used to determine the most appropriate, effective and efficient response to breaches of legislation.  </w:t>
      </w:r>
    </w:p>
    <w:p w14:paraId="70163BE3" w14:textId="77777777" w:rsidR="00243F93" w:rsidRPr="006F1911" w:rsidRDefault="00243F93" w:rsidP="001B6B89">
      <w:pPr>
        <w:autoSpaceDE w:val="0"/>
        <w:autoSpaceDN w:val="0"/>
        <w:adjustRightInd w:val="0"/>
        <w:ind w:left="720" w:hanging="720"/>
        <w:jc w:val="both"/>
        <w:rPr>
          <w:rFonts w:ascii="Arial" w:hAnsi="Arial" w:cs="Arial"/>
          <w:sz w:val="24"/>
          <w:szCs w:val="24"/>
        </w:rPr>
      </w:pPr>
    </w:p>
    <w:p w14:paraId="20045CAB" w14:textId="0C18865D" w:rsidR="00875477" w:rsidRPr="006F1911" w:rsidRDefault="00603844" w:rsidP="001B6B89">
      <w:pPr>
        <w:autoSpaceDE w:val="0"/>
        <w:autoSpaceDN w:val="0"/>
        <w:adjustRightInd w:val="0"/>
        <w:ind w:left="720" w:hanging="720"/>
        <w:jc w:val="both"/>
        <w:rPr>
          <w:rFonts w:ascii="Arial" w:hAnsi="Arial" w:cs="Arial"/>
          <w:sz w:val="24"/>
          <w:szCs w:val="24"/>
        </w:rPr>
      </w:pPr>
      <w:r w:rsidRPr="006F1911">
        <w:rPr>
          <w:rFonts w:ascii="Arial" w:hAnsi="Arial" w:cs="Arial"/>
          <w:sz w:val="24"/>
          <w:szCs w:val="24"/>
        </w:rPr>
        <w:t>2.5</w:t>
      </w:r>
      <w:r w:rsidR="00243F93" w:rsidRPr="006F1911">
        <w:rPr>
          <w:rFonts w:ascii="Arial" w:hAnsi="Arial" w:cs="Arial"/>
          <w:sz w:val="24"/>
          <w:szCs w:val="24"/>
        </w:rPr>
        <w:t>.2</w:t>
      </w:r>
      <w:r w:rsidR="00243F93" w:rsidRPr="006F1911">
        <w:rPr>
          <w:rFonts w:ascii="Arial" w:hAnsi="Arial" w:cs="Arial"/>
          <w:sz w:val="24"/>
          <w:szCs w:val="24"/>
        </w:rPr>
        <w:tab/>
        <w:t xml:space="preserve">The Food Law Code of practice defines the interventions and the range of official controls which may be used to ensure that food is safe to eat and that all food premises in the district comply with food safety legislation.  This can range from informal action through to the service of formal notices or the issue of simple cautions or prosecutions.  </w:t>
      </w:r>
    </w:p>
    <w:p w14:paraId="6263C07F" w14:textId="77777777" w:rsidR="00875477" w:rsidRPr="006F1911" w:rsidRDefault="00875477" w:rsidP="001B6B89">
      <w:pPr>
        <w:autoSpaceDE w:val="0"/>
        <w:autoSpaceDN w:val="0"/>
        <w:adjustRightInd w:val="0"/>
        <w:ind w:left="720" w:hanging="720"/>
        <w:jc w:val="both"/>
        <w:rPr>
          <w:rFonts w:ascii="Arial" w:hAnsi="Arial" w:cs="Arial"/>
          <w:sz w:val="24"/>
          <w:szCs w:val="24"/>
        </w:rPr>
      </w:pPr>
    </w:p>
    <w:p w14:paraId="11C132F9" w14:textId="6A4BDFE4" w:rsidR="000F0B7D" w:rsidRPr="009D773F" w:rsidRDefault="00243F93" w:rsidP="009D773F">
      <w:pPr>
        <w:pStyle w:val="ListParagraph"/>
        <w:numPr>
          <w:ilvl w:val="2"/>
          <w:numId w:val="41"/>
        </w:numPr>
        <w:autoSpaceDE w:val="0"/>
        <w:autoSpaceDN w:val="0"/>
        <w:adjustRightInd w:val="0"/>
        <w:jc w:val="both"/>
        <w:rPr>
          <w:rFonts w:ascii="Arial" w:hAnsi="Arial" w:cs="Arial"/>
          <w:sz w:val="24"/>
          <w:szCs w:val="24"/>
        </w:rPr>
      </w:pPr>
      <w:r w:rsidRPr="009D773F">
        <w:rPr>
          <w:rFonts w:ascii="Arial" w:hAnsi="Arial" w:cs="Arial"/>
          <w:sz w:val="24"/>
          <w:szCs w:val="24"/>
        </w:rPr>
        <w:t xml:space="preserve">All enforcement action will be taken having regard to this Enforcement Policy based on the provisions of the Regulators’ Code 2014 (Department of Business Innovation and Skills), the Code of Practice Powers of Entry 2014 (Home Office) and the provisions outlined in the Legislative and Regulatory Reform Act 2006 </w:t>
      </w:r>
      <w:r w:rsidRPr="009D773F">
        <w:rPr>
          <w:rFonts w:ascii="Arial" w:hAnsi="Arial" w:cs="Arial"/>
          <w:sz w:val="24"/>
          <w:szCs w:val="24"/>
        </w:rPr>
        <w:lastRenderedPageBreak/>
        <w:t xml:space="preserve">and the Regulatory and Enforcement Sanctions Act 2008. </w:t>
      </w:r>
      <w:r w:rsidR="00037696" w:rsidRPr="009D773F">
        <w:rPr>
          <w:rFonts w:ascii="Arial" w:hAnsi="Arial" w:cs="Arial"/>
          <w:sz w:val="24"/>
          <w:szCs w:val="24"/>
        </w:rPr>
        <w:t xml:space="preserve"> This policy was </w:t>
      </w:r>
      <w:r w:rsidR="00432EB9" w:rsidRPr="009D773F">
        <w:rPr>
          <w:rFonts w:ascii="Arial" w:hAnsi="Arial" w:cs="Arial"/>
          <w:sz w:val="24"/>
          <w:szCs w:val="24"/>
        </w:rPr>
        <w:t xml:space="preserve">adopted </w:t>
      </w:r>
      <w:r w:rsidR="00037696" w:rsidRPr="009D773F">
        <w:rPr>
          <w:rFonts w:ascii="Arial" w:hAnsi="Arial" w:cs="Arial"/>
          <w:sz w:val="24"/>
          <w:szCs w:val="24"/>
        </w:rPr>
        <w:t xml:space="preserve">by </w:t>
      </w:r>
      <w:r w:rsidR="00432EB9" w:rsidRPr="009D773F">
        <w:rPr>
          <w:rFonts w:ascii="Arial" w:hAnsi="Arial" w:cs="Arial"/>
          <w:sz w:val="24"/>
          <w:szCs w:val="24"/>
        </w:rPr>
        <w:t xml:space="preserve">Full </w:t>
      </w:r>
      <w:r w:rsidR="00037696" w:rsidRPr="009D773F">
        <w:rPr>
          <w:rFonts w:ascii="Arial" w:hAnsi="Arial" w:cs="Arial"/>
          <w:sz w:val="24"/>
          <w:szCs w:val="24"/>
        </w:rPr>
        <w:t xml:space="preserve">Council on </w:t>
      </w:r>
      <w:r w:rsidR="00432EB9" w:rsidRPr="009D773F">
        <w:rPr>
          <w:rFonts w:ascii="Arial" w:hAnsi="Arial" w:cs="Arial"/>
          <w:sz w:val="24"/>
          <w:szCs w:val="24"/>
        </w:rPr>
        <w:t>6</w:t>
      </w:r>
      <w:r w:rsidR="00432EB9" w:rsidRPr="009D773F">
        <w:rPr>
          <w:rFonts w:ascii="Arial" w:hAnsi="Arial" w:cs="Arial"/>
          <w:sz w:val="24"/>
          <w:szCs w:val="24"/>
          <w:vertAlign w:val="superscript"/>
        </w:rPr>
        <w:t>th</w:t>
      </w:r>
      <w:r w:rsidR="00432EB9" w:rsidRPr="009D773F">
        <w:rPr>
          <w:rFonts w:ascii="Arial" w:hAnsi="Arial" w:cs="Arial"/>
          <w:sz w:val="24"/>
          <w:szCs w:val="24"/>
        </w:rPr>
        <w:t xml:space="preserve"> January 2021. </w:t>
      </w:r>
    </w:p>
    <w:p w14:paraId="560DE7B1" w14:textId="44A6A5F2" w:rsidR="008A13E4" w:rsidRDefault="008A13E4" w:rsidP="0061305D">
      <w:pPr>
        <w:pStyle w:val="BodyTextIndent2"/>
        <w:ind w:left="0"/>
        <w:jc w:val="both"/>
        <w:rPr>
          <w:rFonts w:ascii="Arial" w:hAnsi="Arial" w:cs="Arial"/>
          <w:b/>
          <w:u w:val="single"/>
        </w:rPr>
      </w:pPr>
    </w:p>
    <w:p w14:paraId="483900D1" w14:textId="18594C16" w:rsidR="00E61838" w:rsidRDefault="00E61838" w:rsidP="0061305D">
      <w:pPr>
        <w:pStyle w:val="BodyTextIndent2"/>
        <w:ind w:left="0"/>
        <w:jc w:val="both"/>
        <w:rPr>
          <w:rFonts w:ascii="Arial" w:hAnsi="Arial" w:cs="Arial"/>
          <w:b/>
          <w:u w:val="single"/>
        </w:rPr>
      </w:pPr>
    </w:p>
    <w:p w14:paraId="34C8A536" w14:textId="1B6C2D55" w:rsidR="00E61838" w:rsidRDefault="00E61838" w:rsidP="0061305D">
      <w:pPr>
        <w:pStyle w:val="BodyTextIndent2"/>
        <w:ind w:left="0"/>
        <w:jc w:val="both"/>
        <w:rPr>
          <w:rFonts w:ascii="Arial" w:hAnsi="Arial" w:cs="Arial"/>
          <w:b/>
          <w:u w:val="single"/>
        </w:rPr>
      </w:pPr>
    </w:p>
    <w:p w14:paraId="2013E647" w14:textId="77777777" w:rsidR="00E61838" w:rsidRPr="006F1911" w:rsidRDefault="00E61838" w:rsidP="0061305D">
      <w:pPr>
        <w:pStyle w:val="BodyTextIndent2"/>
        <w:ind w:left="0"/>
        <w:jc w:val="both"/>
        <w:rPr>
          <w:rFonts w:ascii="Arial" w:hAnsi="Arial" w:cs="Arial"/>
          <w:b/>
          <w:u w:val="single"/>
        </w:rPr>
      </w:pPr>
    </w:p>
    <w:p w14:paraId="6E7E4405" w14:textId="77777777" w:rsidR="002C7A74" w:rsidRPr="006F1911" w:rsidRDefault="002C7A74" w:rsidP="001B6B89">
      <w:pPr>
        <w:pStyle w:val="BodyTextIndent2"/>
        <w:ind w:hanging="720"/>
        <w:jc w:val="both"/>
        <w:rPr>
          <w:rFonts w:ascii="Arial" w:hAnsi="Arial" w:cs="Arial"/>
          <w:b/>
          <w:sz w:val="24"/>
          <w:szCs w:val="24"/>
        </w:rPr>
      </w:pPr>
      <w:r w:rsidRPr="006F1911">
        <w:rPr>
          <w:rFonts w:ascii="Arial" w:hAnsi="Arial" w:cs="Arial"/>
          <w:b/>
          <w:sz w:val="24"/>
          <w:szCs w:val="24"/>
        </w:rPr>
        <w:t>3.0</w:t>
      </w:r>
      <w:r w:rsidRPr="006F1911">
        <w:rPr>
          <w:rFonts w:ascii="Arial" w:hAnsi="Arial" w:cs="Arial"/>
          <w:b/>
          <w:sz w:val="24"/>
          <w:szCs w:val="24"/>
        </w:rPr>
        <w:tab/>
        <w:t>Service Delivery</w:t>
      </w:r>
    </w:p>
    <w:p w14:paraId="7D046208" w14:textId="77777777" w:rsidR="002C7A74" w:rsidRPr="006F1911" w:rsidRDefault="002C7A74" w:rsidP="001B6B89">
      <w:pPr>
        <w:pStyle w:val="BodyTextIndent2"/>
        <w:ind w:left="0"/>
        <w:jc w:val="both"/>
        <w:rPr>
          <w:rFonts w:ascii="Arial" w:hAnsi="Arial" w:cs="Arial"/>
          <w:b/>
          <w:sz w:val="24"/>
          <w:szCs w:val="24"/>
        </w:rPr>
      </w:pPr>
    </w:p>
    <w:p w14:paraId="2C31D49A" w14:textId="77777777"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3.1</w:t>
      </w:r>
      <w:r w:rsidRPr="006F1911">
        <w:rPr>
          <w:rFonts w:ascii="Arial" w:hAnsi="Arial" w:cs="Arial"/>
          <w:b/>
          <w:sz w:val="24"/>
          <w:szCs w:val="24"/>
        </w:rPr>
        <w:tab/>
        <w:t xml:space="preserve">Premises Interventions  </w:t>
      </w:r>
    </w:p>
    <w:p w14:paraId="0EB5EFFD" w14:textId="77777777" w:rsidR="00A240A1" w:rsidRPr="006F1911" w:rsidRDefault="00A240A1" w:rsidP="001B6B89">
      <w:pPr>
        <w:pStyle w:val="BodyTextIndent2"/>
        <w:ind w:left="0"/>
        <w:jc w:val="both"/>
        <w:rPr>
          <w:rFonts w:ascii="Arial" w:hAnsi="Arial" w:cs="Arial"/>
          <w:b/>
          <w:sz w:val="24"/>
          <w:szCs w:val="24"/>
        </w:rPr>
      </w:pPr>
    </w:p>
    <w:p w14:paraId="74C480CB" w14:textId="77777777" w:rsidR="00EA764E" w:rsidRPr="006F1911" w:rsidRDefault="003B4CE7" w:rsidP="00BB7004">
      <w:pPr>
        <w:pStyle w:val="BodyTextIndent2"/>
        <w:numPr>
          <w:ilvl w:val="2"/>
          <w:numId w:val="5"/>
        </w:numPr>
        <w:jc w:val="both"/>
        <w:rPr>
          <w:rFonts w:ascii="Arial" w:hAnsi="Arial" w:cs="Arial"/>
          <w:sz w:val="24"/>
          <w:szCs w:val="24"/>
        </w:rPr>
      </w:pPr>
      <w:r w:rsidRPr="006F1911">
        <w:rPr>
          <w:rFonts w:ascii="Arial" w:hAnsi="Arial" w:cs="Arial"/>
          <w:sz w:val="24"/>
          <w:szCs w:val="24"/>
        </w:rPr>
        <w:t xml:space="preserve">Mid Devon District Council considers programmed interventions of food premises to </w:t>
      </w:r>
      <w:r w:rsidR="00EA764E" w:rsidRPr="006F1911">
        <w:rPr>
          <w:rFonts w:ascii="Arial" w:hAnsi="Arial" w:cs="Arial"/>
          <w:sz w:val="24"/>
          <w:szCs w:val="24"/>
        </w:rPr>
        <w:t xml:space="preserve">be essential to ensure consumers are protected in terms of food safety by:- </w:t>
      </w:r>
    </w:p>
    <w:p w14:paraId="318DDB51" w14:textId="77777777" w:rsidR="00EA764E" w:rsidRPr="006F1911" w:rsidRDefault="00EA764E" w:rsidP="001B6B89">
      <w:pPr>
        <w:jc w:val="both"/>
        <w:rPr>
          <w:rFonts w:ascii="Arial" w:hAnsi="Arial" w:cs="Arial"/>
          <w:sz w:val="24"/>
          <w:szCs w:val="24"/>
        </w:rPr>
      </w:pPr>
    </w:p>
    <w:p w14:paraId="2A2377BC" w14:textId="77777777" w:rsidR="00EA764E" w:rsidRPr="006F1911" w:rsidRDefault="00EA764E" w:rsidP="00BB7004">
      <w:pPr>
        <w:numPr>
          <w:ilvl w:val="0"/>
          <w:numId w:val="12"/>
        </w:numPr>
        <w:tabs>
          <w:tab w:val="num" w:pos="1080"/>
        </w:tabs>
        <w:ind w:left="1080"/>
        <w:jc w:val="both"/>
        <w:rPr>
          <w:rFonts w:ascii="Arial" w:hAnsi="Arial" w:cs="Arial"/>
          <w:sz w:val="24"/>
          <w:szCs w:val="24"/>
        </w:rPr>
      </w:pPr>
      <w:r w:rsidRPr="006F1911">
        <w:rPr>
          <w:rFonts w:ascii="Arial" w:hAnsi="Arial" w:cs="Arial"/>
          <w:sz w:val="24"/>
          <w:szCs w:val="24"/>
        </w:rPr>
        <w:t>establishing whether f</w:t>
      </w:r>
      <w:r w:rsidR="002C7A74" w:rsidRPr="006F1911">
        <w:rPr>
          <w:rFonts w:ascii="Arial" w:hAnsi="Arial" w:cs="Arial"/>
          <w:sz w:val="24"/>
          <w:szCs w:val="24"/>
        </w:rPr>
        <w:t xml:space="preserve">ood is being handled, produced </w:t>
      </w:r>
      <w:r w:rsidRPr="006F1911">
        <w:rPr>
          <w:rFonts w:ascii="Arial" w:hAnsi="Arial" w:cs="Arial"/>
          <w:sz w:val="24"/>
          <w:szCs w:val="24"/>
        </w:rPr>
        <w:t>and kept hygienically</w:t>
      </w:r>
      <w:r w:rsidR="002C7A74" w:rsidRPr="006F1911">
        <w:rPr>
          <w:rFonts w:ascii="Arial" w:hAnsi="Arial" w:cs="Arial"/>
          <w:sz w:val="24"/>
          <w:szCs w:val="24"/>
        </w:rPr>
        <w:t>;</w:t>
      </w:r>
    </w:p>
    <w:p w14:paraId="2DB541D0" w14:textId="77777777" w:rsidR="00EA764E" w:rsidRPr="006F1911" w:rsidRDefault="00EA764E" w:rsidP="00BB7004">
      <w:pPr>
        <w:numPr>
          <w:ilvl w:val="0"/>
          <w:numId w:val="13"/>
        </w:numPr>
        <w:tabs>
          <w:tab w:val="num" w:pos="1080"/>
        </w:tabs>
        <w:ind w:left="1080"/>
        <w:jc w:val="both"/>
        <w:rPr>
          <w:rFonts w:ascii="Arial" w:hAnsi="Arial" w:cs="Arial"/>
          <w:sz w:val="24"/>
          <w:szCs w:val="24"/>
        </w:rPr>
      </w:pPr>
      <w:r w:rsidRPr="006F1911">
        <w:rPr>
          <w:rFonts w:ascii="Arial" w:hAnsi="Arial" w:cs="Arial"/>
          <w:sz w:val="24"/>
          <w:szCs w:val="24"/>
        </w:rPr>
        <w:t>determining whether food is safe to eat</w:t>
      </w:r>
      <w:r w:rsidR="002C7A74" w:rsidRPr="006F1911">
        <w:rPr>
          <w:rFonts w:ascii="Arial" w:hAnsi="Arial" w:cs="Arial"/>
          <w:sz w:val="24"/>
          <w:szCs w:val="24"/>
        </w:rPr>
        <w:t>;</w:t>
      </w:r>
    </w:p>
    <w:p w14:paraId="1DAA8C3A" w14:textId="77777777" w:rsidR="00EA764E" w:rsidRPr="006F1911" w:rsidRDefault="002C7A74" w:rsidP="00BB7004">
      <w:pPr>
        <w:numPr>
          <w:ilvl w:val="0"/>
          <w:numId w:val="14"/>
        </w:numPr>
        <w:tabs>
          <w:tab w:val="num" w:pos="1080"/>
        </w:tabs>
        <w:ind w:left="1080"/>
        <w:jc w:val="both"/>
        <w:rPr>
          <w:rFonts w:ascii="Arial" w:hAnsi="Arial" w:cs="Arial"/>
          <w:sz w:val="24"/>
          <w:szCs w:val="24"/>
        </w:rPr>
      </w:pPr>
      <w:r w:rsidRPr="006F1911">
        <w:rPr>
          <w:rFonts w:ascii="Arial" w:hAnsi="Arial" w:cs="Arial"/>
          <w:sz w:val="24"/>
          <w:szCs w:val="24"/>
        </w:rPr>
        <w:t>Identifying</w:t>
      </w:r>
      <w:r w:rsidR="00EA764E" w:rsidRPr="006F1911">
        <w:rPr>
          <w:rFonts w:ascii="Arial" w:hAnsi="Arial" w:cs="Arial"/>
          <w:sz w:val="24"/>
          <w:szCs w:val="24"/>
        </w:rPr>
        <w:t xml:space="preserve"> foreseeable incidents of food poisoning or illness resulting from the consumption of food.</w:t>
      </w:r>
    </w:p>
    <w:p w14:paraId="32D2415F" w14:textId="77777777" w:rsidR="00EA764E" w:rsidRPr="006F1911" w:rsidRDefault="00EA764E" w:rsidP="001B6B89">
      <w:pPr>
        <w:pStyle w:val="BodyTextIndent2"/>
        <w:jc w:val="both"/>
        <w:rPr>
          <w:rFonts w:ascii="Arial" w:hAnsi="Arial" w:cs="Arial"/>
          <w:sz w:val="24"/>
          <w:szCs w:val="24"/>
        </w:rPr>
      </w:pPr>
    </w:p>
    <w:p w14:paraId="4722AB1C" w14:textId="77777777" w:rsidR="00EA764E" w:rsidRPr="006F1911" w:rsidRDefault="00A92BBD" w:rsidP="00BB7004">
      <w:pPr>
        <w:pStyle w:val="BodyTextIndent2"/>
        <w:numPr>
          <w:ilvl w:val="2"/>
          <w:numId w:val="5"/>
        </w:numPr>
        <w:jc w:val="both"/>
        <w:rPr>
          <w:rFonts w:ascii="Arial" w:hAnsi="Arial" w:cs="Arial"/>
          <w:sz w:val="24"/>
          <w:szCs w:val="24"/>
        </w:rPr>
      </w:pPr>
      <w:r w:rsidRPr="006F1911">
        <w:rPr>
          <w:rFonts w:ascii="Arial" w:hAnsi="Arial" w:cs="Arial"/>
          <w:sz w:val="24"/>
          <w:szCs w:val="24"/>
        </w:rPr>
        <w:t>It is the policy of this authority to carry out a programme of planned interventions of food premises in accordance with the Food Law Code of Practice</w:t>
      </w:r>
      <w:r w:rsidR="00B241CE" w:rsidRPr="006F1911">
        <w:rPr>
          <w:rFonts w:ascii="Arial" w:hAnsi="Arial" w:cs="Arial"/>
          <w:sz w:val="24"/>
          <w:szCs w:val="24"/>
        </w:rPr>
        <w:t xml:space="preserve"> using a wide range of interventions to monitor, support and increase business compliance.  Such measures are key to ensuring food business operators comply with food law which at the same time embraces the Government’s regulatory reform agenda.  </w:t>
      </w:r>
      <w:r w:rsidRPr="006F1911">
        <w:rPr>
          <w:rFonts w:ascii="Arial" w:hAnsi="Arial" w:cs="Arial"/>
          <w:sz w:val="24"/>
          <w:szCs w:val="24"/>
        </w:rPr>
        <w:t xml:space="preserve">A risk-based approach will be taken such that resources will be focused on those businesses posing a greater risk whilst adopting a lighter approach to businesses that do comply.   </w:t>
      </w:r>
    </w:p>
    <w:p w14:paraId="180B2399" w14:textId="77777777" w:rsidR="00B241CE" w:rsidRPr="006F1911" w:rsidRDefault="00B241CE" w:rsidP="001B6B89">
      <w:pPr>
        <w:pStyle w:val="BodyTextIndent2"/>
        <w:jc w:val="both"/>
        <w:rPr>
          <w:rFonts w:ascii="Arial" w:hAnsi="Arial" w:cs="Arial"/>
          <w:sz w:val="24"/>
          <w:szCs w:val="24"/>
        </w:rPr>
      </w:pPr>
    </w:p>
    <w:p w14:paraId="7E615090" w14:textId="70F23426" w:rsidR="00E02D13" w:rsidRPr="006F1911" w:rsidRDefault="00E02D13" w:rsidP="00BB7004">
      <w:pPr>
        <w:pStyle w:val="BodyTextIndent2"/>
        <w:numPr>
          <w:ilvl w:val="2"/>
          <w:numId w:val="5"/>
        </w:numPr>
        <w:jc w:val="both"/>
        <w:rPr>
          <w:rFonts w:ascii="Arial" w:hAnsi="Arial" w:cs="Arial"/>
          <w:sz w:val="24"/>
          <w:szCs w:val="24"/>
        </w:rPr>
      </w:pPr>
      <w:r w:rsidRPr="006F1911">
        <w:rPr>
          <w:rFonts w:ascii="Arial" w:hAnsi="Arial" w:cs="Arial"/>
          <w:sz w:val="24"/>
          <w:szCs w:val="24"/>
        </w:rPr>
        <w:t>In accordance with this and our own internal Food Hygiene Intervention Procedure</w:t>
      </w:r>
      <w:r w:rsidR="009E58BD" w:rsidRPr="006F1911">
        <w:rPr>
          <w:rFonts w:ascii="Arial" w:hAnsi="Arial" w:cs="Arial"/>
          <w:sz w:val="24"/>
          <w:szCs w:val="24"/>
        </w:rPr>
        <w:t>,</w:t>
      </w:r>
      <w:r w:rsidRPr="006F1911">
        <w:rPr>
          <w:rFonts w:ascii="Arial" w:hAnsi="Arial" w:cs="Arial"/>
          <w:sz w:val="24"/>
          <w:szCs w:val="24"/>
        </w:rPr>
        <w:t xml:space="preserve"> we aim to</w:t>
      </w:r>
      <w:r w:rsidR="00883C9E" w:rsidRPr="006F1911">
        <w:rPr>
          <w:rFonts w:ascii="Arial" w:hAnsi="Arial" w:cs="Arial"/>
          <w:sz w:val="24"/>
          <w:szCs w:val="24"/>
        </w:rPr>
        <w:t xml:space="preserve"> apply the following risk based approach</w:t>
      </w:r>
      <w:r w:rsidRPr="006F1911">
        <w:rPr>
          <w:rFonts w:ascii="Arial" w:hAnsi="Arial" w:cs="Arial"/>
          <w:sz w:val="24"/>
          <w:szCs w:val="24"/>
        </w:rPr>
        <w:t>:</w:t>
      </w:r>
    </w:p>
    <w:p w14:paraId="765C960D" w14:textId="77777777" w:rsidR="00E02D13" w:rsidRPr="006F1911" w:rsidRDefault="00E02D13" w:rsidP="001B6B89">
      <w:pPr>
        <w:pStyle w:val="ListParagraph"/>
        <w:jc w:val="both"/>
        <w:rPr>
          <w:rFonts w:ascii="Arial" w:hAnsi="Arial" w:cs="Arial"/>
          <w:sz w:val="24"/>
          <w:szCs w:val="24"/>
        </w:rPr>
      </w:pPr>
    </w:p>
    <w:p w14:paraId="58F566BC" w14:textId="03AD19A3" w:rsidR="00E02D13" w:rsidRPr="006F1911" w:rsidRDefault="00883C9E" w:rsidP="00BB7004">
      <w:pPr>
        <w:pStyle w:val="BodyTextIndent2"/>
        <w:numPr>
          <w:ilvl w:val="0"/>
          <w:numId w:val="15"/>
        </w:numPr>
        <w:jc w:val="both"/>
        <w:rPr>
          <w:rFonts w:ascii="Arial" w:hAnsi="Arial" w:cs="Arial"/>
          <w:sz w:val="24"/>
          <w:szCs w:val="24"/>
        </w:rPr>
      </w:pPr>
      <w:r w:rsidRPr="006F1911">
        <w:rPr>
          <w:rFonts w:ascii="Arial" w:hAnsi="Arial" w:cs="Arial"/>
          <w:sz w:val="24"/>
          <w:szCs w:val="24"/>
        </w:rPr>
        <w:t>Assess</w:t>
      </w:r>
      <w:r w:rsidR="00E02D13" w:rsidRPr="006F1911">
        <w:rPr>
          <w:rFonts w:ascii="Arial" w:hAnsi="Arial" w:cs="Arial"/>
          <w:sz w:val="24"/>
          <w:szCs w:val="24"/>
        </w:rPr>
        <w:t xml:space="preserve"> </w:t>
      </w:r>
      <w:r w:rsidR="00C05006" w:rsidRPr="006F1911">
        <w:rPr>
          <w:rFonts w:ascii="Arial" w:hAnsi="Arial" w:cs="Arial"/>
          <w:sz w:val="24"/>
          <w:szCs w:val="24"/>
        </w:rPr>
        <w:t xml:space="preserve">100% of </w:t>
      </w:r>
      <w:r w:rsidR="003B0900" w:rsidRPr="006F1911">
        <w:rPr>
          <w:rFonts w:ascii="Arial" w:hAnsi="Arial" w:cs="Arial"/>
          <w:sz w:val="24"/>
          <w:szCs w:val="24"/>
        </w:rPr>
        <w:t>c</w:t>
      </w:r>
      <w:r w:rsidR="009E58BD" w:rsidRPr="006F1911">
        <w:rPr>
          <w:rFonts w:ascii="Arial" w:hAnsi="Arial" w:cs="Arial"/>
          <w:sz w:val="24"/>
          <w:szCs w:val="24"/>
        </w:rPr>
        <w:t>ategory A and B premises which are due a programmed intervention</w:t>
      </w:r>
      <w:r w:rsidR="00C05006" w:rsidRPr="006F1911">
        <w:rPr>
          <w:rFonts w:ascii="Arial" w:hAnsi="Arial" w:cs="Arial"/>
          <w:sz w:val="24"/>
          <w:szCs w:val="24"/>
        </w:rPr>
        <w:t xml:space="preserve"> with a full inspection, partial inspection or audit</w:t>
      </w:r>
    </w:p>
    <w:p w14:paraId="5973176E" w14:textId="77777777" w:rsidR="00C05006" w:rsidRPr="006F1911" w:rsidRDefault="00C05006" w:rsidP="001B6B89">
      <w:pPr>
        <w:pStyle w:val="BodyTextIndent2"/>
        <w:ind w:left="1440"/>
        <w:jc w:val="both"/>
        <w:rPr>
          <w:rFonts w:ascii="Arial" w:hAnsi="Arial" w:cs="Arial"/>
          <w:sz w:val="24"/>
          <w:szCs w:val="24"/>
        </w:rPr>
      </w:pPr>
    </w:p>
    <w:p w14:paraId="2F56CEB3" w14:textId="4CD116F7" w:rsidR="009E58BD" w:rsidRPr="006F1911" w:rsidRDefault="00883C9E" w:rsidP="00BB7004">
      <w:pPr>
        <w:pStyle w:val="BodyTextIndent2"/>
        <w:numPr>
          <w:ilvl w:val="0"/>
          <w:numId w:val="15"/>
        </w:numPr>
        <w:jc w:val="both"/>
        <w:rPr>
          <w:rFonts w:ascii="Arial" w:hAnsi="Arial" w:cs="Arial"/>
          <w:sz w:val="24"/>
          <w:szCs w:val="24"/>
        </w:rPr>
      </w:pPr>
      <w:r w:rsidRPr="006F1911">
        <w:rPr>
          <w:rFonts w:ascii="Arial" w:hAnsi="Arial" w:cs="Arial"/>
          <w:sz w:val="24"/>
          <w:szCs w:val="24"/>
        </w:rPr>
        <w:lastRenderedPageBreak/>
        <w:t>Assess</w:t>
      </w:r>
      <w:r w:rsidR="003B0900" w:rsidRPr="006F1911">
        <w:rPr>
          <w:rFonts w:ascii="Arial" w:hAnsi="Arial" w:cs="Arial"/>
          <w:sz w:val="24"/>
          <w:szCs w:val="24"/>
        </w:rPr>
        <w:t xml:space="preserve"> 100% of c</w:t>
      </w:r>
      <w:r w:rsidR="009E58BD" w:rsidRPr="006F1911">
        <w:rPr>
          <w:rFonts w:ascii="Arial" w:hAnsi="Arial" w:cs="Arial"/>
          <w:sz w:val="24"/>
          <w:szCs w:val="24"/>
        </w:rPr>
        <w:t xml:space="preserve">ategory C </w:t>
      </w:r>
      <w:r w:rsidR="003B0900" w:rsidRPr="006F1911">
        <w:rPr>
          <w:rFonts w:ascii="Arial" w:hAnsi="Arial" w:cs="Arial"/>
          <w:sz w:val="24"/>
          <w:szCs w:val="24"/>
        </w:rPr>
        <w:t>less than broadly compliant</w:t>
      </w:r>
      <w:r w:rsidR="00C05006" w:rsidRPr="006F1911">
        <w:rPr>
          <w:rFonts w:ascii="Arial" w:hAnsi="Arial" w:cs="Arial"/>
          <w:sz w:val="24"/>
          <w:szCs w:val="24"/>
        </w:rPr>
        <w:t xml:space="preserve"> </w:t>
      </w:r>
      <w:r w:rsidR="009E58BD" w:rsidRPr="006F1911">
        <w:rPr>
          <w:rFonts w:ascii="Arial" w:hAnsi="Arial" w:cs="Arial"/>
          <w:sz w:val="24"/>
          <w:szCs w:val="24"/>
        </w:rPr>
        <w:t>premises which are due a programmed intervention</w:t>
      </w:r>
      <w:r w:rsidR="00C05006" w:rsidRPr="006F1911">
        <w:rPr>
          <w:rFonts w:ascii="Arial" w:hAnsi="Arial" w:cs="Arial"/>
          <w:sz w:val="24"/>
          <w:szCs w:val="24"/>
        </w:rPr>
        <w:t xml:space="preserve"> with a full inspection, partial inspection or audit</w:t>
      </w:r>
    </w:p>
    <w:p w14:paraId="75E6D881" w14:textId="7DC88960" w:rsidR="00FC4287" w:rsidRPr="006F1911" w:rsidRDefault="00FC4287" w:rsidP="003B0900">
      <w:pPr>
        <w:jc w:val="both"/>
        <w:rPr>
          <w:rFonts w:ascii="Arial" w:hAnsi="Arial" w:cs="Arial"/>
          <w:sz w:val="24"/>
          <w:szCs w:val="24"/>
        </w:rPr>
      </w:pPr>
    </w:p>
    <w:p w14:paraId="340CCD4B" w14:textId="181FF1E4" w:rsidR="00C05006" w:rsidRPr="006F1911" w:rsidRDefault="00FC4287" w:rsidP="00BB7004">
      <w:pPr>
        <w:pStyle w:val="BodyTextIndent2"/>
        <w:numPr>
          <w:ilvl w:val="0"/>
          <w:numId w:val="15"/>
        </w:numPr>
        <w:jc w:val="both"/>
        <w:rPr>
          <w:rFonts w:ascii="Arial" w:hAnsi="Arial" w:cs="Arial"/>
          <w:sz w:val="24"/>
          <w:szCs w:val="24"/>
        </w:rPr>
      </w:pPr>
      <w:r w:rsidRPr="006F1911">
        <w:rPr>
          <w:rFonts w:ascii="Arial" w:hAnsi="Arial" w:cs="Arial"/>
          <w:sz w:val="24"/>
          <w:szCs w:val="24"/>
        </w:rPr>
        <w:t>Broadly compl</w:t>
      </w:r>
      <w:r w:rsidR="00F37654" w:rsidRPr="006F1911">
        <w:rPr>
          <w:rFonts w:ascii="Arial" w:hAnsi="Arial" w:cs="Arial"/>
          <w:sz w:val="24"/>
          <w:szCs w:val="24"/>
        </w:rPr>
        <w:t>iant</w:t>
      </w:r>
      <w:r w:rsidR="003B0900" w:rsidRPr="006F1911">
        <w:rPr>
          <w:rFonts w:ascii="Arial" w:hAnsi="Arial" w:cs="Arial"/>
          <w:sz w:val="24"/>
          <w:szCs w:val="24"/>
        </w:rPr>
        <w:t xml:space="preserve"> c</w:t>
      </w:r>
      <w:r w:rsidRPr="006F1911">
        <w:rPr>
          <w:rFonts w:ascii="Arial" w:hAnsi="Arial" w:cs="Arial"/>
          <w:sz w:val="24"/>
          <w:szCs w:val="24"/>
        </w:rPr>
        <w:t>ategory C rated premises will be subject t</w:t>
      </w:r>
      <w:r w:rsidR="003B0900" w:rsidRPr="006F1911">
        <w:rPr>
          <w:rFonts w:ascii="Arial" w:hAnsi="Arial" w:cs="Arial"/>
          <w:sz w:val="24"/>
          <w:szCs w:val="24"/>
        </w:rPr>
        <w:t xml:space="preserve">o an intervention that is an </w:t>
      </w:r>
      <w:r w:rsidR="006B3C43">
        <w:rPr>
          <w:rFonts w:ascii="Arial" w:hAnsi="Arial" w:cs="Arial"/>
          <w:sz w:val="24"/>
          <w:szCs w:val="24"/>
        </w:rPr>
        <w:t xml:space="preserve">inspection, partial inspection or audit, alternated with another type </w:t>
      </w:r>
      <w:r w:rsidR="00331C6A">
        <w:rPr>
          <w:rFonts w:ascii="Arial" w:hAnsi="Arial" w:cs="Arial"/>
          <w:sz w:val="24"/>
          <w:szCs w:val="24"/>
        </w:rPr>
        <w:t>of</w:t>
      </w:r>
      <w:r w:rsidR="006B3C43">
        <w:rPr>
          <w:rFonts w:ascii="Arial" w:hAnsi="Arial" w:cs="Arial"/>
          <w:sz w:val="24"/>
          <w:szCs w:val="24"/>
        </w:rPr>
        <w:t xml:space="preserve"> o</w:t>
      </w:r>
      <w:r w:rsidR="006B3C43" w:rsidRPr="006F1911">
        <w:rPr>
          <w:rFonts w:ascii="Arial" w:hAnsi="Arial" w:cs="Arial"/>
          <w:sz w:val="24"/>
          <w:szCs w:val="24"/>
        </w:rPr>
        <w:t>fficial Control</w:t>
      </w:r>
      <w:r w:rsidR="006B3C43">
        <w:rPr>
          <w:rFonts w:ascii="Arial" w:hAnsi="Arial" w:cs="Arial"/>
          <w:sz w:val="24"/>
          <w:szCs w:val="24"/>
        </w:rPr>
        <w:t>;</w:t>
      </w:r>
      <w:r w:rsidR="006B3C43" w:rsidRPr="006F1911">
        <w:rPr>
          <w:rFonts w:ascii="Arial" w:hAnsi="Arial" w:cs="Arial"/>
          <w:sz w:val="24"/>
          <w:szCs w:val="24"/>
        </w:rPr>
        <w:t xml:space="preserve"> </w:t>
      </w:r>
      <w:r w:rsidR="003B0900" w:rsidRPr="006F1911">
        <w:rPr>
          <w:rFonts w:ascii="Arial" w:hAnsi="Arial" w:cs="Arial"/>
          <w:sz w:val="24"/>
          <w:szCs w:val="24"/>
        </w:rPr>
        <w:t>sampling, monitorin</w:t>
      </w:r>
      <w:r w:rsidR="006B3C43">
        <w:rPr>
          <w:rFonts w:ascii="Arial" w:hAnsi="Arial" w:cs="Arial"/>
          <w:sz w:val="24"/>
          <w:szCs w:val="24"/>
        </w:rPr>
        <w:t>g, surveillance or verification.</w:t>
      </w:r>
    </w:p>
    <w:p w14:paraId="6A2C769B" w14:textId="77777777" w:rsidR="00C05006" w:rsidRPr="006F1911" w:rsidRDefault="00C05006" w:rsidP="001B6B89">
      <w:pPr>
        <w:pStyle w:val="BodyTextIndent2"/>
        <w:ind w:left="0"/>
        <w:jc w:val="both"/>
        <w:rPr>
          <w:rFonts w:ascii="Arial" w:hAnsi="Arial" w:cs="Arial"/>
          <w:sz w:val="24"/>
          <w:szCs w:val="24"/>
        </w:rPr>
      </w:pPr>
    </w:p>
    <w:p w14:paraId="24AF6EBA" w14:textId="77777777" w:rsidR="00883C9E" w:rsidRPr="006F1911" w:rsidRDefault="00883C9E" w:rsidP="00BB7004">
      <w:pPr>
        <w:pStyle w:val="BodyTextIndent2"/>
        <w:numPr>
          <w:ilvl w:val="0"/>
          <w:numId w:val="15"/>
        </w:numPr>
        <w:jc w:val="both"/>
        <w:rPr>
          <w:rFonts w:ascii="Arial" w:hAnsi="Arial" w:cs="Arial"/>
          <w:sz w:val="24"/>
          <w:szCs w:val="24"/>
        </w:rPr>
      </w:pPr>
      <w:r w:rsidRPr="006F1911">
        <w:rPr>
          <w:rFonts w:ascii="Arial" w:hAnsi="Arial" w:cs="Arial"/>
          <w:sz w:val="24"/>
          <w:szCs w:val="24"/>
        </w:rPr>
        <w:t>Assess</w:t>
      </w:r>
      <w:r w:rsidR="00C05006" w:rsidRPr="006F1911">
        <w:rPr>
          <w:rFonts w:ascii="Arial" w:hAnsi="Arial" w:cs="Arial"/>
          <w:sz w:val="24"/>
          <w:szCs w:val="24"/>
        </w:rPr>
        <w:t xml:space="preserve"> 10</w:t>
      </w:r>
      <w:r w:rsidRPr="006F1911">
        <w:rPr>
          <w:rFonts w:ascii="Arial" w:hAnsi="Arial" w:cs="Arial"/>
          <w:sz w:val="24"/>
          <w:szCs w:val="24"/>
        </w:rPr>
        <w:t>0% of ca</w:t>
      </w:r>
      <w:r w:rsidR="00C05006" w:rsidRPr="006F1911">
        <w:rPr>
          <w:rFonts w:ascii="Arial" w:hAnsi="Arial" w:cs="Arial"/>
          <w:sz w:val="24"/>
          <w:szCs w:val="24"/>
        </w:rPr>
        <w:t xml:space="preserve">tegory D premises </w:t>
      </w:r>
      <w:r w:rsidRPr="006F1911">
        <w:rPr>
          <w:rFonts w:ascii="Arial" w:hAnsi="Arial" w:cs="Arial"/>
          <w:sz w:val="24"/>
          <w:szCs w:val="24"/>
        </w:rPr>
        <w:t xml:space="preserve">that are less than broadly compliant which are due a programmed intervention with an inspection, partial inspection or audit. </w:t>
      </w:r>
    </w:p>
    <w:p w14:paraId="51C45FBB" w14:textId="77777777" w:rsidR="00883C9E" w:rsidRPr="006F1911" w:rsidRDefault="00883C9E" w:rsidP="00883C9E">
      <w:pPr>
        <w:pStyle w:val="ListParagraph"/>
        <w:rPr>
          <w:rFonts w:ascii="Arial" w:hAnsi="Arial" w:cs="Arial"/>
          <w:sz w:val="24"/>
          <w:szCs w:val="24"/>
        </w:rPr>
      </w:pPr>
    </w:p>
    <w:p w14:paraId="48CED46A" w14:textId="3791F4C9" w:rsidR="00883C9E" w:rsidRPr="006F1911" w:rsidRDefault="00883C9E" w:rsidP="00BB7004">
      <w:pPr>
        <w:pStyle w:val="BodyTextIndent2"/>
        <w:numPr>
          <w:ilvl w:val="0"/>
          <w:numId w:val="15"/>
        </w:numPr>
        <w:jc w:val="both"/>
        <w:rPr>
          <w:rFonts w:ascii="Arial" w:hAnsi="Arial" w:cs="Arial"/>
          <w:sz w:val="24"/>
          <w:szCs w:val="24"/>
        </w:rPr>
      </w:pPr>
      <w:r w:rsidRPr="006F1911">
        <w:rPr>
          <w:rFonts w:ascii="Arial" w:hAnsi="Arial" w:cs="Arial"/>
          <w:sz w:val="24"/>
          <w:szCs w:val="24"/>
        </w:rPr>
        <w:t xml:space="preserve">Broadly compliant category D rated premises will be subject to an intervention that is an official control, alternated with an intervention that is not an official control. </w:t>
      </w:r>
    </w:p>
    <w:p w14:paraId="67AF3C1C" w14:textId="77777777" w:rsidR="00883C9E" w:rsidRPr="006F1911" w:rsidRDefault="00883C9E" w:rsidP="00883C9E">
      <w:pPr>
        <w:pStyle w:val="ListParagraph"/>
        <w:rPr>
          <w:rFonts w:ascii="Arial" w:hAnsi="Arial" w:cs="Arial"/>
          <w:sz w:val="24"/>
          <w:szCs w:val="24"/>
        </w:rPr>
      </w:pPr>
    </w:p>
    <w:p w14:paraId="46CF19A2" w14:textId="695CC522" w:rsidR="00C05006" w:rsidRPr="006F1911" w:rsidRDefault="00FC4287" w:rsidP="00BB7004">
      <w:pPr>
        <w:pStyle w:val="BodyTextIndent2"/>
        <w:numPr>
          <w:ilvl w:val="0"/>
          <w:numId w:val="15"/>
        </w:numPr>
        <w:jc w:val="both"/>
        <w:rPr>
          <w:rFonts w:ascii="Arial" w:hAnsi="Arial" w:cs="Arial"/>
          <w:sz w:val="24"/>
          <w:szCs w:val="24"/>
        </w:rPr>
      </w:pPr>
      <w:r w:rsidRPr="006F1911">
        <w:rPr>
          <w:rFonts w:ascii="Arial" w:hAnsi="Arial" w:cs="Arial"/>
          <w:sz w:val="24"/>
          <w:szCs w:val="24"/>
        </w:rPr>
        <w:t>Where a D rated premises is assessed and score</w:t>
      </w:r>
      <w:r w:rsidR="00432EB9" w:rsidRPr="006F1911">
        <w:rPr>
          <w:rFonts w:ascii="Arial" w:hAnsi="Arial" w:cs="Arial"/>
          <w:sz w:val="24"/>
          <w:szCs w:val="24"/>
        </w:rPr>
        <w:t>s</w:t>
      </w:r>
      <w:r w:rsidRPr="006F1911">
        <w:rPr>
          <w:rFonts w:ascii="Arial" w:hAnsi="Arial" w:cs="Arial"/>
          <w:sz w:val="24"/>
          <w:szCs w:val="24"/>
        </w:rPr>
        <w:t xml:space="preserve"> 30 or 40 for </w:t>
      </w:r>
      <w:r w:rsidR="00883C9E" w:rsidRPr="006F1911">
        <w:rPr>
          <w:rFonts w:ascii="Arial" w:hAnsi="Arial" w:cs="Arial"/>
          <w:sz w:val="24"/>
          <w:szCs w:val="24"/>
        </w:rPr>
        <w:t xml:space="preserve">type of food and </w:t>
      </w:r>
      <w:r w:rsidRPr="006F1911">
        <w:rPr>
          <w:rFonts w:ascii="Arial" w:hAnsi="Arial" w:cs="Arial"/>
          <w:sz w:val="24"/>
          <w:szCs w:val="24"/>
        </w:rPr>
        <w:t>meth</w:t>
      </w:r>
      <w:r w:rsidR="00883C9E" w:rsidRPr="006F1911">
        <w:rPr>
          <w:rFonts w:ascii="Arial" w:hAnsi="Arial" w:cs="Arial"/>
          <w:sz w:val="24"/>
          <w:szCs w:val="24"/>
        </w:rPr>
        <w:t>od of handling, an inspection, partial inspection or audit will be carried out</w:t>
      </w:r>
      <w:r w:rsidRPr="006F1911">
        <w:rPr>
          <w:rFonts w:ascii="Arial" w:hAnsi="Arial" w:cs="Arial"/>
          <w:sz w:val="24"/>
          <w:szCs w:val="24"/>
        </w:rPr>
        <w:t xml:space="preserve">. </w:t>
      </w:r>
    </w:p>
    <w:p w14:paraId="12174953" w14:textId="77777777" w:rsidR="00B670FA" w:rsidRPr="006F1911" w:rsidRDefault="00B670FA" w:rsidP="001B6B89">
      <w:pPr>
        <w:pStyle w:val="ListParagraph"/>
        <w:jc w:val="both"/>
        <w:rPr>
          <w:rFonts w:ascii="Arial" w:hAnsi="Arial" w:cs="Arial"/>
          <w:sz w:val="24"/>
          <w:szCs w:val="24"/>
        </w:rPr>
      </w:pPr>
    </w:p>
    <w:p w14:paraId="2264B717" w14:textId="77777777" w:rsidR="00B670FA" w:rsidRPr="006F1911" w:rsidRDefault="00B670FA" w:rsidP="00BB7004">
      <w:pPr>
        <w:pStyle w:val="BodyTextIndent2"/>
        <w:numPr>
          <w:ilvl w:val="0"/>
          <w:numId w:val="15"/>
        </w:numPr>
        <w:jc w:val="both"/>
        <w:rPr>
          <w:rFonts w:ascii="Arial" w:hAnsi="Arial" w:cs="Arial"/>
          <w:sz w:val="24"/>
          <w:szCs w:val="24"/>
        </w:rPr>
      </w:pPr>
      <w:r w:rsidRPr="006F1911">
        <w:rPr>
          <w:rFonts w:ascii="Arial" w:hAnsi="Arial" w:cs="Arial"/>
          <w:sz w:val="24"/>
          <w:szCs w:val="24"/>
        </w:rPr>
        <w:t xml:space="preserve">Inspect premises which are overdue a food hygiene intervention targeting those considered a higher risk to food safety or in circumstances where it is considered </w:t>
      </w:r>
      <w:r w:rsidR="00FC4287" w:rsidRPr="006F1911">
        <w:rPr>
          <w:rFonts w:ascii="Arial" w:hAnsi="Arial" w:cs="Arial"/>
          <w:sz w:val="24"/>
          <w:szCs w:val="24"/>
        </w:rPr>
        <w:t xml:space="preserve">necessary </w:t>
      </w:r>
      <w:r w:rsidRPr="006F1911">
        <w:rPr>
          <w:rFonts w:ascii="Arial" w:hAnsi="Arial" w:cs="Arial"/>
          <w:sz w:val="24"/>
          <w:szCs w:val="24"/>
        </w:rPr>
        <w:t>to review a premises rating</w:t>
      </w:r>
      <w:r w:rsidR="00FC4287" w:rsidRPr="006F1911">
        <w:rPr>
          <w:rFonts w:ascii="Arial" w:hAnsi="Arial" w:cs="Arial"/>
          <w:sz w:val="24"/>
          <w:szCs w:val="24"/>
        </w:rPr>
        <w:t>;</w:t>
      </w:r>
    </w:p>
    <w:p w14:paraId="0CD0C134" w14:textId="77777777" w:rsidR="00B670FA" w:rsidRPr="006F1911" w:rsidRDefault="00B670FA" w:rsidP="001B6B89">
      <w:pPr>
        <w:pStyle w:val="ListParagraph"/>
        <w:jc w:val="both"/>
        <w:rPr>
          <w:rFonts w:ascii="Arial" w:hAnsi="Arial" w:cs="Arial"/>
          <w:sz w:val="24"/>
          <w:szCs w:val="24"/>
        </w:rPr>
      </w:pPr>
    </w:p>
    <w:p w14:paraId="3F90A52F" w14:textId="5F44889D" w:rsidR="00B670FA" w:rsidRPr="0061305D" w:rsidRDefault="00B670FA" w:rsidP="00BB7004">
      <w:pPr>
        <w:pStyle w:val="BodyTextIndent2"/>
        <w:numPr>
          <w:ilvl w:val="0"/>
          <w:numId w:val="15"/>
        </w:numPr>
        <w:jc w:val="both"/>
        <w:rPr>
          <w:rFonts w:ascii="Arial" w:hAnsi="Arial" w:cs="Arial"/>
          <w:sz w:val="24"/>
          <w:szCs w:val="24"/>
        </w:rPr>
      </w:pPr>
      <w:r w:rsidRPr="006F1911">
        <w:rPr>
          <w:rFonts w:ascii="Arial" w:hAnsi="Arial" w:cs="Arial"/>
          <w:sz w:val="24"/>
          <w:szCs w:val="24"/>
        </w:rPr>
        <w:t>Apply an alternative enforcement s</w:t>
      </w:r>
      <w:r w:rsidR="00883C9E" w:rsidRPr="006F1911">
        <w:rPr>
          <w:rFonts w:ascii="Arial" w:hAnsi="Arial" w:cs="Arial"/>
          <w:sz w:val="24"/>
          <w:szCs w:val="24"/>
        </w:rPr>
        <w:t>trategy to food premises rated c</w:t>
      </w:r>
      <w:r w:rsidRPr="006F1911">
        <w:rPr>
          <w:rFonts w:ascii="Arial" w:hAnsi="Arial" w:cs="Arial"/>
          <w:sz w:val="24"/>
          <w:szCs w:val="24"/>
        </w:rPr>
        <w:t xml:space="preserve">ategory E </w:t>
      </w:r>
      <w:r w:rsidRPr="0061305D">
        <w:rPr>
          <w:rFonts w:ascii="Arial" w:hAnsi="Arial" w:cs="Arial"/>
          <w:sz w:val="24"/>
          <w:szCs w:val="24"/>
        </w:rPr>
        <w:t>such as the use of self-assessment questionnaires, mailshots, information gathering exercises, seminars or other targeted campaign</w:t>
      </w:r>
      <w:r w:rsidR="00FC4287" w:rsidRPr="0061305D">
        <w:rPr>
          <w:rFonts w:ascii="Arial" w:hAnsi="Arial" w:cs="Arial"/>
          <w:sz w:val="24"/>
          <w:szCs w:val="24"/>
        </w:rPr>
        <w:t>;</w:t>
      </w:r>
    </w:p>
    <w:p w14:paraId="2B1DC5E1" w14:textId="77777777" w:rsidR="002C7A74" w:rsidRPr="0061305D" w:rsidRDefault="002C7A74" w:rsidP="001B6B89">
      <w:pPr>
        <w:pStyle w:val="ListParagraph"/>
        <w:jc w:val="both"/>
        <w:rPr>
          <w:rFonts w:ascii="Arial" w:hAnsi="Arial" w:cs="Arial"/>
          <w:sz w:val="24"/>
          <w:szCs w:val="24"/>
        </w:rPr>
      </w:pPr>
    </w:p>
    <w:p w14:paraId="303D1F5B" w14:textId="4D4663A3" w:rsidR="008312A9" w:rsidRPr="006F1911" w:rsidRDefault="008312A9" w:rsidP="00BB7004">
      <w:pPr>
        <w:pStyle w:val="BodyTextIndent2"/>
        <w:numPr>
          <w:ilvl w:val="0"/>
          <w:numId w:val="15"/>
        </w:numPr>
        <w:jc w:val="both"/>
        <w:rPr>
          <w:rFonts w:ascii="Arial" w:hAnsi="Arial" w:cs="Arial"/>
          <w:sz w:val="32"/>
          <w:szCs w:val="24"/>
        </w:rPr>
      </w:pPr>
      <w:r w:rsidRPr="0061305D">
        <w:rPr>
          <w:rFonts w:ascii="Arial" w:hAnsi="Arial" w:cs="Arial"/>
          <w:sz w:val="24"/>
        </w:rPr>
        <w:t xml:space="preserve">In any case, where the premises in question is subject to approval under Regulation </w:t>
      </w:r>
      <w:r w:rsidRPr="006F1911">
        <w:rPr>
          <w:rFonts w:ascii="Arial" w:hAnsi="Arial" w:cs="Arial"/>
          <w:sz w:val="24"/>
        </w:rPr>
        <w:t xml:space="preserve">(EC) No 853/2004 the intervention will be an </w:t>
      </w:r>
      <w:r w:rsidR="00874FF8" w:rsidRPr="006F1911">
        <w:rPr>
          <w:rFonts w:ascii="Arial" w:hAnsi="Arial" w:cs="Arial"/>
          <w:sz w:val="24"/>
        </w:rPr>
        <w:t>inspection, partial inspection or audit</w:t>
      </w:r>
      <w:r w:rsidRPr="006F1911">
        <w:rPr>
          <w:rFonts w:ascii="Arial" w:hAnsi="Arial" w:cs="Arial"/>
          <w:sz w:val="24"/>
        </w:rPr>
        <w:t>.</w:t>
      </w:r>
    </w:p>
    <w:p w14:paraId="33E8BF00" w14:textId="77777777" w:rsidR="008312A9" w:rsidRPr="006F1911" w:rsidRDefault="008312A9" w:rsidP="001B6B89">
      <w:pPr>
        <w:pStyle w:val="ListParagraph"/>
        <w:jc w:val="both"/>
        <w:rPr>
          <w:rFonts w:ascii="Arial" w:hAnsi="Arial" w:cs="Arial"/>
          <w:sz w:val="24"/>
        </w:rPr>
      </w:pPr>
    </w:p>
    <w:p w14:paraId="02F42DC8" w14:textId="77777777" w:rsidR="002C7A74" w:rsidRPr="006F1911" w:rsidRDefault="002C7A74" w:rsidP="00BB7004">
      <w:pPr>
        <w:pStyle w:val="BodyTextIndent2"/>
        <w:numPr>
          <w:ilvl w:val="0"/>
          <w:numId w:val="15"/>
        </w:numPr>
        <w:jc w:val="both"/>
        <w:rPr>
          <w:rFonts w:ascii="Arial" w:hAnsi="Arial" w:cs="Arial"/>
          <w:sz w:val="28"/>
          <w:szCs w:val="24"/>
        </w:rPr>
      </w:pPr>
      <w:r w:rsidRPr="006F1911">
        <w:rPr>
          <w:rFonts w:ascii="Arial" w:hAnsi="Arial" w:cs="Arial"/>
          <w:sz w:val="24"/>
        </w:rPr>
        <w:t xml:space="preserve">Interventions for higher risk businesses or those that are likely to be high risk always take priority over interventions for lower risk businesses, unless information or intelligence suggests that there is a need for earlier intervention. </w:t>
      </w:r>
    </w:p>
    <w:p w14:paraId="6C8D0FC5" w14:textId="27C90586" w:rsidR="00657CD0" w:rsidRDefault="00657CD0" w:rsidP="001B6B89">
      <w:pPr>
        <w:pStyle w:val="ListParagraph"/>
        <w:ind w:left="0"/>
        <w:jc w:val="both"/>
        <w:rPr>
          <w:rFonts w:ascii="Arial" w:hAnsi="Arial" w:cs="Arial"/>
        </w:rPr>
      </w:pPr>
    </w:p>
    <w:p w14:paraId="2D527294" w14:textId="50B33867" w:rsidR="006B3C43" w:rsidRPr="006F1911" w:rsidRDefault="006B3C43" w:rsidP="001B6B89">
      <w:pPr>
        <w:pStyle w:val="ListParagraph"/>
        <w:ind w:left="0"/>
        <w:jc w:val="both"/>
        <w:rPr>
          <w:rFonts w:ascii="Arial" w:hAnsi="Arial" w:cs="Arial"/>
        </w:rPr>
      </w:pPr>
    </w:p>
    <w:p w14:paraId="56C4821F" w14:textId="20F25E01" w:rsidR="00726FB2" w:rsidRPr="006F1911" w:rsidRDefault="00EE5B84" w:rsidP="00BB7004">
      <w:pPr>
        <w:pStyle w:val="BodyTextIndent2"/>
        <w:numPr>
          <w:ilvl w:val="2"/>
          <w:numId w:val="5"/>
        </w:numPr>
        <w:tabs>
          <w:tab w:val="num" w:pos="1440"/>
        </w:tabs>
        <w:jc w:val="both"/>
        <w:rPr>
          <w:rFonts w:ascii="Arial" w:hAnsi="Arial" w:cs="Arial"/>
          <w:sz w:val="24"/>
          <w:szCs w:val="24"/>
        </w:rPr>
      </w:pPr>
      <w:r>
        <w:rPr>
          <w:rFonts w:ascii="Arial" w:hAnsi="Arial" w:cs="Arial"/>
          <w:sz w:val="24"/>
          <w:szCs w:val="24"/>
        </w:rPr>
        <w:t>The intervention</w:t>
      </w:r>
      <w:r w:rsidR="00883C9E" w:rsidRPr="006F1911">
        <w:rPr>
          <w:rFonts w:ascii="Arial" w:hAnsi="Arial" w:cs="Arial"/>
          <w:sz w:val="24"/>
          <w:szCs w:val="24"/>
        </w:rPr>
        <w:t xml:space="preserve"> </w:t>
      </w:r>
      <w:r w:rsidR="00726FB2" w:rsidRPr="006F1911">
        <w:rPr>
          <w:rFonts w:ascii="Arial" w:hAnsi="Arial" w:cs="Arial"/>
          <w:sz w:val="24"/>
          <w:szCs w:val="24"/>
        </w:rPr>
        <w:t xml:space="preserve">programme </w:t>
      </w:r>
      <w:r w:rsidR="00331C6A">
        <w:rPr>
          <w:rFonts w:ascii="Arial" w:hAnsi="Arial" w:cs="Arial"/>
          <w:sz w:val="24"/>
          <w:szCs w:val="24"/>
        </w:rPr>
        <w:t>for 202</w:t>
      </w:r>
      <w:r w:rsidR="00A3517B">
        <w:rPr>
          <w:rFonts w:ascii="Arial" w:hAnsi="Arial" w:cs="Arial"/>
          <w:sz w:val="24"/>
          <w:szCs w:val="24"/>
        </w:rPr>
        <w:t>5</w:t>
      </w:r>
      <w:r w:rsidR="00331C6A">
        <w:rPr>
          <w:rFonts w:ascii="Arial" w:hAnsi="Arial" w:cs="Arial"/>
          <w:sz w:val="24"/>
          <w:szCs w:val="24"/>
        </w:rPr>
        <w:t>/202</w:t>
      </w:r>
      <w:r w:rsidR="00A3517B">
        <w:rPr>
          <w:rFonts w:ascii="Arial" w:hAnsi="Arial" w:cs="Arial"/>
          <w:sz w:val="24"/>
          <w:szCs w:val="24"/>
        </w:rPr>
        <w:t>6</w:t>
      </w:r>
      <w:r w:rsidR="00883C9E" w:rsidRPr="006F1911">
        <w:rPr>
          <w:rFonts w:ascii="Arial" w:hAnsi="Arial" w:cs="Arial"/>
          <w:sz w:val="24"/>
          <w:szCs w:val="24"/>
        </w:rPr>
        <w:t xml:space="preserve"> includes </w:t>
      </w:r>
      <w:r w:rsidR="00331C6A" w:rsidRPr="00331C6A">
        <w:rPr>
          <w:rFonts w:ascii="Arial" w:hAnsi="Arial" w:cs="Arial"/>
          <w:sz w:val="24"/>
          <w:szCs w:val="24"/>
        </w:rPr>
        <w:t>5</w:t>
      </w:r>
      <w:r w:rsidR="0008096C">
        <w:rPr>
          <w:rFonts w:ascii="Arial" w:hAnsi="Arial" w:cs="Arial"/>
          <w:sz w:val="24"/>
          <w:szCs w:val="24"/>
        </w:rPr>
        <w:t>75</w:t>
      </w:r>
      <w:r w:rsidR="00380C84" w:rsidRPr="006F1911">
        <w:rPr>
          <w:rFonts w:ascii="Arial" w:hAnsi="Arial" w:cs="Arial"/>
          <w:sz w:val="24"/>
          <w:szCs w:val="24"/>
        </w:rPr>
        <w:t xml:space="preserve"> </w:t>
      </w:r>
      <w:r w:rsidR="00726FB2" w:rsidRPr="006F1911">
        <w:rPr>
          <w:rFonts w:ascii="Arial" w:hAnsi="Arial" w:cs="Arial"/>
          <w:sz w:val="24"/>
          <w:szCs w:val="24"/>
        </w:rPr>
        <w:t xml:space="preserve">programmed </w:t>
      </w:r>
      <w:r w:rsidR="006D6C48" w:rsidRPr="006F1911">
        <w:rPr>
          <w:rFonts w:ascii="Arial" w:hAnsi="Arial" w:cs="Arial"/>
          <w:sz w:val="24"/>
          <w:szCs w:val="24"/>
        </w:rPr>
        <w:t xml:space="preserve">(including overdue and missed premises), </w:t>
      </w:r>
      <w:r w:rsidR="00726FB2" w:rsidRPr="006F1911">
        <w:rPr>
          <w:rFonts w:ascii="Arial" w:hAnsi="Arial" w:cs="Arial"/>
          <w:sz w:val="24"/>
          <w:szCs w:val="24"/>
        </w:rPr>
        <w:t>as detailed below:</w:t>
      </w:r>
    </w:p>
    <w:p w14:paraId="4BC0BA4D" w14:textId="77777777" w:rsidR="00726FB2" w:rsidRPr="006F1911" w:rsidRDefault="00726FB2" w:rsidP="001B6B89">
      <w:pPr>
        <w:pStyle w:val="BodyTextIndent2"/>
        <w:tabs>
          <w:tab w:val="num" w:pos="1440"/>
        </w:tabs>
        <w:jc w:val="both"/>
        <w:rPr>
          <w:rFonts w:ascii="Arial" w:hAnsi="Arial" w:cs="Arial"/>
          <w:sz w:val="24"/>
          <w:szCs w:val="24"/>
        </w:rPr>
      </w:pPr>
    </w:p>
    <w:tbl>
      <w:tblPr>
        <w:tblStyle w:val="TableGridLight"/>
        <w:tblW w:w="0" w:type="auto"/>
        <w:tblLook w:val="04A0" w:firstRow="1" w:lastRow="0" w:firstColumn="1" w:lastColumn="0" w:noHBand="0" w:noVBand="1"/>
        <w:tblCaption w:val="Food interventions due 25/26"/>
        <w:tblDescription w:val="Food interventions due in the 25/26 year, broken down by risk rating "/>
      </w:tblPr>
      <w:tblGrid>
        <w:gridCol w:w="4260"/>
        <w:gridCol w:w="4261"/>
      </w:tblGrid>
      <w:tr w:rsidR="00726FB2" w:rsidRPr="006F1911" w14:paraId="76C69893" w14:textId="77777777" w:rsidTr="002008EA">
        <w:trPr>
          <w:tblHeader/>
        </w:trPr>
        <w:tc>
          <w:tcPr>
            <w:tcW w:w="4260" w:type="dxa"/>
          </w:tcPr>
          <w:p w14:paraId="45239325" w14:textId="77777777" w:rsidR="00B32ADE" w:rsidRDefault="00B32ADE" w:rsidP="001B6B89">
            <w:pPr>
              <w:pStyle w:val="BodyTextIndent2"/>
              <w:tabs>
                <w:tab w:val="num" w:pos="1440"/>
              </w:tabs>
              <w:spacing w:line="276" w:lineRule="auto"/>
              <w:ind w:left="0"/>
              <w:jc w:val="both"/>
              <w:rPr>
                <w:rFonts w:ascii="Arial" w:hAnsi="Arial" w:cs="Arial"/>
                <w:b/>
                <w:sz w:val="24"/>
                <w:szCs w:val="24"/>
              </w:rPr>
            </w:pPr>
            <w:r w:rsidRPr="00A3517B">
              <w:rPr>
                <w:rFonts w:ascii="Arial" w:hAnsi="Arial" w:cs="Arial"/>
                <w:b/>
                <w:sz w:val="24"/>
                <w:szCs w:val="24"/>
              </w:rPr>
              <w:t>Food Interventions Due 202</w:t>
            </w:r>
            <w:r>
              <w:rPr>
                <w:rFonts w:ascii="Arial" w:hAnsi="Arial" w:cs="Arial"/>
                <w:b/>
                <w:sz w:val="24"/>
                <w:szCs w:val="24"/>
              </w:rPr>
              <w:t>5</w:t>
            </w:r>
            <w:r w:rsidRPr="00A3517B">
              <w:rPr>
                <w:rFonts w:ascii="Arial" w:hAnsi="Arial" w:cs="Arial"/>
                <w:b/>
                <w:sz w:val="24"/>
                <w:szCs w:val="24"/>
              </w:rPr>
              <w:t xml:space="preserve"> – 202</w:t>
            </w:r>
            <w:r>
              <w:rPr>
                <w:rFonts w:ascii="Arial" w:hAnsi="Arial" w:cs="Arial"/>
                <w:b/>
                <w:sz w:val="24"/>
                <w:szCs w:val="24"/>
              </w:rPr>
              <w:t>6</w:t>
            </w:r>
          </w:p>
          <w:p w14:paraId="5EC02C5A" w14:textId="30298D6E" w:rsidR="00726FB2" w:rsidRPr="00A3517B" w:rsidRDefault="00726FB2"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b/>
                <w:sz w:val="24"/>
                <w:szCs w:val="24"/>
              </w:rPr>
              <w:t>Premises Category</w:t>
            </w:r>
          </w:p>
        </w:tc>
        <w:tc>
          <w:tcPr>
            <w:tcW w:w="4261" w:type="dxa"/>
          </w:tcPr>
          <w:p w14:paraId="0D7258D5" w14:textId="77777777" w:rsidR="00726FB2" w:rsidRPr="00A3517B" w:rsidRDefault="00726FB2" w:rsidP="001B6B89">
            <w:pPr>
              <w:pStyle w:val="BodyTextIndent2"/>
              <w:tabs>
                <w:tab w:val="num" w:pos="1440"/>
              </w:tabs>
              <w:spacing w:line="276" w:lineRule="auto"/>
              <w:ind w:left="0"/>
              <w:jc w:val="both"/>
              <w:rPr>
                <w:rFonts w:ascii="Arial" w:hAnsi="Arial" w:cs="Arial"/>
                <w:b/>
                <w:sz w:val="24"/>
                <w:szCs w:val="24"/>
              </w:rPr>
            </w:pPr>
            <w:r w:rsidRPr="00A3517B">
              <w:rPr>
                <w:rFonts w:ascii="Arial" w:hAnsi="Arial" w:cs="Arial"/>
                <w:b/>
                <w:sz w:val="24"/>
                <w:szCs w:val="24"/>
              </w:rPr>
              <w:t>Number of premises</w:t>
            </w:r>
          </w:p>
        </w:tc>
      </w:tr>
      <w:tr w:rsidR="00726FB2" w:rsidRPr="006F1911" w14:paraId="34485A6A" w14:textId="77777777" w:rsidTr="002008EA">
        <w:trPr>
          <w:tblHeader/>
        </w:trPr>
        <w:tc>
          <w:tcPr>
            <w:tcW w:w="4260" w:type="dxa"/>
          </w:tcPr>
          <w:p w14:paraId="3BD83E42" w14:textId="77777777" w:rsidR="00726FB2" w:rsidRPr="00A3517B" w:rsidRDefault="00726FB2"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sz w:val="24"/>
                <w:szCs w:val="24"/>
              </w:rPr>
              <w:t>A</w:t>
            </w:r>
          </w:p>
        </w:tc>
        <w:tc>
          <w:tcPr>
            <w:tcW w:w="4261" w:type="dxa"/>
          </w:tcPr>
          <w:p w14:paraId="71D93161" w14:textId="11B7352F" w:rsidR="00726FB2" w:rsidRPr="00A3517B" w:rsidRDefault="00A3517B"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sz w:val="24"/>
                <w:szCs w:val="24"/>
              </w:rPr>
              <w:t>1</w:t>
            </w:r>
          </w:p>
        </w:tc>
      </w:tr>
      <w:tr w:rsidR="00726FB2" w:rsidRPr="006F1911" w14:paraId="190ECE8E" w14:textId="77777777" w:rsidTr="002008EA">
        <w:trPr>
          <w:tblHeader/>
        </w:trPr>
        <w:tc>
          <w:tcPr>
            <w:tcW w:w="4260" w:type="dxa"/>
          </w:tcPr>
          <w:p w14:paraId="56C157DE" w14:textId="77777777" w:rsidR="00726FB2" w:rsidRPr="00A3517B" w:rsidRDefault="00726FB2"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sz w:val="24"/>
                <w:szCs w:val="24"/>
              </w:rPr>
              <w:t>B</w:t>
            </w:r>
          </w:p>
        </w:tc>
        <w:tc>
          <w:tcPr>
            <w:tcW w:w="4261" w:type="dxa"/>
          </w:tcPr>
          <w:p w14:paraId="5254C4CD" w14:textId="0D50A4E2" w:rsidR="00726FB2" w:rsidRPr="00A3517B" w:rsidRDefault="00A3517B"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sz w:val="24"/>
                <w:szCs w:val="24"/>
              </w:rPr>
              <w:t>36</w:t>
            </w:r>
          </w:p>
        </w:tc>
      </w:tr>
      <w:tr w:rsidR="00726FB2" w:rsidRPr="006F1911" w14:paraId="7D201177" w14:textId="77777777" w:rsidTr="002008EA">
        <w:trPr>
          <w:tblHeader/>
        </w:trPr>
        <w:tc>
          <w:tcPr>
            <w:tcW w:w="4260" w:type="dxa"/>
          </w:tcPr>
          <w:p w14:paraId="6816EE82" w14:textId="0D6CB680" w:rsidR="00726FB2" w:rsidRPr="00A3517B" w:rsidRDefault="00241BB1"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sz w:val="24"/>
                <w:szCs w:val="24"/>
              </w:rPr>
              <w:t xml:space="preserve">C </w:t>
            </w:r>
          </w:p>
        </w:tc>
        <w:tc>
          <w:tcPr>
            <w:tcW w:w="4261" w:type="dxa"/>
          </w:tcPr>
          <w:p w14:paraId="52C8D1A9" w14:textId="373B6251" w:rsidR="00726FB2" w:rsidRPr="00A3517B" w:rsidRDefault="00A3517B"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sz w:val="24"/>
                <w:szCs w:val="24"/>
              </w:rPr>
              <w:t>82</w:t>
            </w:r>
          </w:p>
        </w:tc>
      </w:tr>
      <w:tr w:rsidR="00726FB2" w:rsidRPr="006F1911" w14:paraId="30975D67" w14:textId="77777777" w:rsidTr="002008EA">
        <w:trPr>
          <w:tblHeader/>
        </w:trPr>
        <w:tc>
          <w:tcPr>
            <w:tcW w:w="4260" w:type="dxa"/>
          </w:tcPr>
          <w:p w14:paraId="1E5BD967" w14:textId="77777777" w:rsidR="00726FB2" w:rsidRPr="00A3517B" w:rsidRDefault="00726FB2"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sz w:val="24"/>
                <w:szCs w:val="24"/>
              </w:rPr>
              <w:t>D</w:t>
            </w:r>
          </w:p>
        </w:tc>
        <w:tc>
          <w:tcPr>
            <w:tcW w:w="4261" w:type="dxa"/>
          </w:tcPr>
          <w:p w14:paraId="44B00AB3" w14:textId="0564A72E" w:rsidR="00726FB2" w:rsidRPr="00A3517B" w:rsidRDefault="00A3517B"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sz w:val="24"/>
                <w:szCs w:val="24"/>
              </w:rPr>
              <w:t>211</w:t>
            </w:r>
          </w:p>
        </w:tc>
      </w:tr>
      <w:tr w:rsidR="00726FB2" w:rsidRPr="006F1911" w14:paraId="678DFD45" w14:textId="77777777" w:rsidTr="002008EA">
        <w:trPr>
          <w:tblHeader/>
        </w:trPr>
        <w:tc>
          <w:tcPr>
            <w:tcW w:w="4260" w:type="dxa"/>
          </w:tcPr>
          <w:p w14:paraId="39E7133B" w14:textId="77777777" w:rsidR="00726FB2" w:rsidRPr="00A3517B" w:rsidRDefault="00726FB2"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sz w:val="24"/>
                <w:szCs w:val="24"/>
              </w:rPr>
              <w:t>E</w:t>
            </w:r>
          </w:p>
        </w:tc>
        <w:tc>
          <w:tcPr>
            <w:tcW w:w="4261" w:type="dxa"/>
          </w:tcPr>
          <w:p w14:paraId="70D99DF7" w14:textId="3CEEF6F9" w:rsidR="00726FB2" w:rsidRPr="00A3517B" w:rsidRDefault="00A3517B" w:rsidP="00241BB1">
            <w:pPr>
              <w:pStyle w:val="BodyTextIndent2"/>
              <w:tabs>
                <w:tab w:val="left" w:pos="804"/>
              </w:tabs>
              <w:spacing w:line="276" w:lineRule="auto"/>
              <w:ind w:left="0"/>
              <w:jc w:val="both"/>
              <w:rPr>
                <w:rFonts w:ascii="Arial" w:hAnsi="Arial" w:cs="Arial"/>
                <w:sz w:val="24"/>
                <w:szCs w:val="24"/>
              </w:rPr>
            </w:pPr>
            <w:r w:rsidRPr="00A3517B">
              <w:rPr>
                <w:rFonts w:ascii="Arial" w:hAnsi="Arial" w:cs="Arial"/>
                <w:sz w:val="24"/>
                <w:szCs w:val="24"/>
              </w:rPr>
              <w:t>214</w:t>
            </w:r>
          </w:p>
        </w:tc>
      </w:tr>
      <w:tr w:rsidR="00642EFE" w:rsidRPr="006F1911" w14:paraId="5E4A8DAB" w14:textId="77777777" w:rsidTr="002008EA">
        <w:trPr>
          <w:tblHeader/>
        </w:trPr>
        <w:tc>
          <w:tcPr>
            <w:tcW w:w="4260" w:type="dxa"/>
          </w:tcPr>
          <w:p w14:paraId="4D3A39AD" w14:textId="77777777" w:rsidR="00642EFE" w:rsidRPr="00A3517B" w:rsidRDefault="00642EFE" w:rsidP="001B6B89">
            <w:pPr>
              <w:pStyle w:val="BodyTextIndent2"/>
              <w:tabs>
                <w:tab w:val="num" w:pos="1440"/>
              </w:tabs>
              <w:spacing w:line="276" w:lineRule="auto"/>
              <w:ind w:left="0"/>
              <w:jc w:val="both"/>
              <w:rPr>
                <w:rFonts w:ascii="Arial" w:hAnsi="Arial" w:cs="Arial"/>
                <w:b/>
                <w:sz w:val="24"/>
                <w:szCs w:val="24"/>
              </w:rPr>
            </w:pPr>
            <w:r w:rsidRPr="00A3517B">
              <w:rPr>
                <w:rFonts w:ascii="Arial" w:hAnsi="Arial" w:cs="Arial"/>
                <w:b/>
                <w:sz w:val="24"/>
                <w:szCs w:val="24"/>
              </w:rPr>
              <w:t>Total Programmed Interventions</w:t>
            </w:r>
          </w:p>
        </w:tc>
        <w:tc>
          <w:tcPr>
            <w:tcW w:w="4261" w:type="dxa"/>
          </w:tcPr>
          <w:p w14:paraId="4DC3741E" w14:textId="2FD1DE4E" w:rsidR="00642EFE" w:rsidRPr="00A3517B" w:rsidRDefault="00241BB1" w:rsidP="001B6B89">
            <w:pPr>
              <w:pStyle w:val="BodyTextIndent2"/>
              <w:tabs>
                <w:tab w:val="num" w:pos="1440"/>
              </w:tabs>
              <w:spacing w:line="276" w:lineRule="auto"/>
              <w:ind w:left="0"/>
              <w:jc w:val="both"/>
              <w:rPr>
                <w:rFonts w:ascii="Arial" w:hAnsi="Arial" w:cs="Arial"/>
                <w:b/>
                <w:sz w:val="24"/>
                <w:szCs w:val="24"/>
              </w:rPr>
            </w:pPr>
            <w:r w:rsidRPr="00A3517B">
              <w:rPr>
                <w:rFonts w:ascii="Arial" w:hAnsi="Arial" w:cs="Arial"/>
                <w:b/>
                <w:sz w:val="24"/>
                <w:szCs w:val="24"/>
              </w:rPr>
              <w:t>5</w:t>
            </w:r>
            <w:r w:rsidR="00A3517B">
              <w:rPr>
                <w:rFonts w:ascii="Arial" w:hAnsi="Arial" w:cs="Arial"/>
                <w:b/>
                <w:sz w:val="24"/>
                <w:szCs w:val="24"/>
              </w:rPr>
              <w:t>44</w:t>
            </w:r>
          </w:p>
        </w:tc>
      </w:tr>
      <w:tr w:rsidR="00726FB2" w:rsidRPr="006F1911" w14:paraId="743B2130" w14:textId="77777777" w:rsidTr="002008EA">
        <w:trPr>
          <w:tblHeader/>
        </w:trPr>
        <w:tc>
          <w:tcPr>
            <w:tcW w:w="4260" w:type="dxa"/>
          </w:tcPr>
          <w:p w14:paraId="6D29D31A" w14:textId="77777777" w:rsidR="00726FB2" w:rsidRPr="00A3517B" w:rsidRDefault="00726FB2"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sz w:val="24"/>
                <w:szCs w:val="24"/>
              </w:rPr>
              <w:t>Unrated</w:t>
            </w:r>
          </w:p>
        </w:tc>
        <w:tc>
          <w:tcPr>
            <w:tcW w:w="4261" w:type="dxa"/>
          </w:tcPr>
          <w:p w14:paraId="7894818E" w14:textId="59F4E419" w:rsidR="00726FB2" w:rsidRPr="00A3517B" w:rsidRDefault="00241BB1" w:rsidP="001B6B89">
            <w:pPr>
              <w:pStyle w:val="BodyTextIndent2"/>
              <w:tabs>
                <w:tab w:val="num" w:pos="1440"/>
              </w:tabs>
              <w:spacing w:line="276" w:lineRule="auto"/>
              <w:ind w:left="0"/>
              <w:jc w:val="both"/>
              <w:rPr>
                <w:rFonts w:ascii="Arial" w:hAnsi="Arial" w:cs="Arial"/>
                <w:sz w:val="24"/>
                <w:szCs w:val="24"/>
              </w:rPr>
            </w:pPr>
            <w:r w:rsidRPr="00A3517B">
              <w:rPr>
                <w:rFonts w:ascii="Arial" w:hAnsi="Arial" w:cs="Arial"/>
                <w:sz w:val="24"/>
                <w:szCs w:val="24"/>
              </w:rPr>
              <w:t>3</w:t>
            </w:r>
            <w:r w:rsidR="00A3517B">
              <w:rPr>
                <w:rFonts w:ascii="Arial" w:hAnsi="Arial" w:cs="Arial"/>
                <w:sz w:val="24"/>
                <w:szCs w:val="24"/>
              </w:rPr>
              <w:t>1</w:t>
            </w:r>
          </w:p>
        </w:tc>
      </w:tr>
      <w:tr w:rsidR="00726FB2" w:rsidRPr="006F1911" w14:paraId="6A8B0392" w14:textId="77777777" w:rsidTr="002008EA">
        <w:trPr>
          <w:tblHeader/>
        </w:trPr>
        <w:tc>
          <w:tcPr>
            <w:tcW w:w="4260" w:type="dxa"/>
          </w:tcPr>
          <w:p w14:paraId="1B753157" w14:textId="77777777" w:rsidR="00726FB2" w:rsidRPr="00A3517B" w:rsidRDefault="00642EFE" w:rsidP="001B6B89">
            <w:pPr>
              <w:pStyle w:val="BodyTextIndent2"/>
              <w:tabs>
                <w:tab w:val="num" w:pos="1440"/>
              </w:tabs>
              <w:spacing w:line="276" w:lineRule="auto"/>
              <w:ind w:left="0"/>
              <w:jc w:val="both"/>
              <w:rPr>
                <w:rFonts w:ascii="Arial" w:hAnsi="Arial" w:cs="Arial"/>
                <w:b/>
                <w:sz w:val="24"/>
                <w:szCs w:val="24"/>
              </w:rPr>
            </w:pPr>
            <w:r w:rsidRPr="00A3517B">
              <w:rPr>
                <w:rFonts w:ascii="Arial" w:hAnsi="Arial" w:cs="Arial"/>
                <w:b/>
                <w:sz w:val="24"/>
                <w:szCs w:val="24"/>
              </w:rPr>
              <w:t>Total Inspection Programme</w:t>
            </w:r>
          </w:p>
        </w:tc>
        <w:tc>
          <w:tcPr>
            <w:tcW w:w="4261" w:type="dxa"/>
          </w:tcPr>
          <w:p w14:paraId="79F296AA" w14:textId="57D7BF37" w:rsidR="00726FB2" w:rsidRPr="00A3517B" w:rsidRDefault="00241BB1" w:rsidP="001B6B89">
            <w:pPr>
              <w:pStyle w:val="BodyTextIndent2"/>
              <w:tabs>
                <w:tab w:val="num" w:pos="1440"/>
              </w:tabs>
              <w:spacing w:line="276" w:lineRule="auto"/>
              <w:ind w:left="0"/>
              <w:jc w:val="both"/>
              <w:rPr>
                <w:rFonts w:ascii="Arial" w:hAnsi="Arial" w:cs="Arial"/>
                <w:b/>
                <w:sz w:val="24"/>
                <w:szCs w:val="24"/>
              </w:rPr>
            </w:pPr>
            <w:r w:rsidRPr="00A3517B">
              <w:rPr>
                <w:rFonts w:ascii="Arial" w:hAnsi="Arial" w:cs="Arial"/>
                <w:b/>
                <w:sz w:val="24"/>
                <w:szCs w:val="24"/>
              </w:rPr>
              <w:t>5</w:t>
            </w:r>
            <w:r w:rsidR="00A3517B">
              <w:rPr>
                <w:rFonts w:ascii="Arial" w:hAnsi="Arial" w:cs="Arial"/>
                <w:b/>
                <w:sz w:val="24"/>
                <w:szCs w:val="24"/>
              </w:rPr>
              <w:t>75</w:t>
            </w:r>
          </w:p>
        </w:tc>
      </w:tr>
    </w:tbl>
    <w:p w14:paraId="1E6034C1" w14:textId="537397D5" w:rsidR="00EC4AAC" w:rsidRPr="006F1911" w:rsidRDefault="00EC4AAC" w:rsidP="001B6B89">
      <w:pPr>
        <w:pStyle w:val="BodyTextIndent2"/>
        <w:tabs>
          <w:tab w:val="num" w:pos="1440"/>
        </w:tabs>
        <w:ind w:left="0"/>
        <w:jc w:val="both"/>
        <w:rPr>
          <w:rFonts w:ascii="Arial" w:hAnsi="Arial" w:cs="Arial"/>
          <w:sz w:val="24"/>
          <w:szCs w:val="24"/>
        </w:rPr>
      </w:pPr>
    </w:p>
    <w:p w14:paraId="6BD49652" w14:textId="15E7EE9B" w:rsidR="00E84B75" w:rsidRPr="006F1911" w:rsidRDefault="00E84B75" w:rsidP="00BB7004">
      <w:pPr>
        <w:pStyle w:val="BodyTextIndent2"/>
        <w:numPr>
          <w:ilvl w:val="2"/>
          <w:numId w:val="5"/>
        </w:numPr>
        <w:jc w:val="both"/>
        <w:rPr>
          <w:rFonts w:ascii="Arial" w:hAnsi="Arial" w:cs="Arial"/>
          <w:sz w:val="24"/>
          <w:szCs w:val="24"/>
        </w:rPr>
      </w:pPr>
      <w:r w:rsidRPr="006F1911">
        <w:rPr>
          <w:rFonts w:ascii="Arial" w:hAnsi="Arial" w:cs="Arial"/>
          <w:sz w:val="24"/>
          <w:szCs w:val="24"/>
        </w:rPr>
        <w:t xml:space="preserve">Additional areas of non-programmed interventions include: </w:t>
      </w:r>
    </w:p>
    <w:p w14:paraId="5597A932" w14:textId="77777777" w:rsidR="00E84B75" w:rsidRPr="006F1911" w:rsidRDefault="00E84B75" w:rsidP="001B6B89">
      <w:pPr>
        <w:pStyle w:val="BodyTextIndent2"/>
        <w:tabs>
          <w:tab w:val="num" w:pos="1440"/>
        </w:tabs>
        <w:ind w:left="0"/>
        <w:jc w:val="both"/>
        <w:rPr>
          <w:rFonts w:ascii="Arial" w:hAnsi="Arial" w:cs="Arial"/>
          <w:sz w:val="24"/>
          <w:szCs w:val="24"/>
        </w:rPr>
      </w:pPr>
    </w:p>
    <w:p w14:paraId="3642C219" w14:textId="5A711B3B" w:rsidR="00E84B75" w:rsidRPr="006F1911" w:rsidRDefault="00E84B75" w:rsidP="00BB7004">
      <w:pPr>
        <w:numPr>
          <w:ilvl w:val="0"/>
          <w:numId w:val="16"/>
        </w:numPr>
        <w:tabs>
          <w:tab w:val="num" w:pos="1440"/>
        </w:tabs>
        <w:jc w:val="both"/>
        <w:rPr>
          <w:rFonts w:ascii="Arial" w:hAnsi="Arial" w:cs="Arial"/>
          <w:sz w:val="24"/>
          <w:szCs w:val="24"/>
        </w:rPr>
      </w:pPr>
      <w:r w:rsidRPr="006F1911">
        <w:rPr>
          <w:rFonts w:ascii="Arial" w:hAnsi="Arial" w:cs="Arial"/>
          <w:sz w:val="24"/>
          <w:szCs w:val="24"/>
        </w:rPr>
        <w:t xml:space="preserve">Non-compliant premises will receive a revisit or further intervention with an objective of assessing improvements in levels of compliance, and facilitating required improvements through a graduated and proportionate level of enforcement action.  All 0, 1 and 2 rated premises would receive at least one follow up revisit. It is anticipated that around </w:t>
      </w:r>
      <w:r w:rsidR="007977FC">
        <w:rPr>
          <w:rFonts w:ascii="Arial" w:hAnsi="Arial" w:cs="Arial"/>
          <w:sz w:val="24"/>
          <w:szCs w:val="24"/>
        </w:rPr>
        <w:t>3</w:t>
      </w:r>
      <w:r w:rsidRPr="006F1911">
        <w:rPr>
          <w:rFonts w:ascii="Arial" w:hAnsi="Arial" w:cs="Arial"/>
          <w:sz w:val="24"/>
          <w:szCs w:val="24"/>
        </w:rPr>
        <w:t>0 revisit interventions will be carried out in addition to the programmed interventions and alternative enforcement interventions.</w:t>
      </w:r>
    </w:p>
    <w:p w14:paraId="3A1D183E" w14:textId="77777777" w:rsidR="00E84B75" w:rsidRPr="006F1911" w:rsidRDefault="00E84B75" w:rsidP="001B6B89">
      <w:pPr>
        <w:tabs>
          <w:tab w:val="num" w:pos="1440"/>
        </w:tabs>
        <w:ind w:left="720"/>
        <w:jc w:val="both"/>
        <w:rPr>
          <w:rFonts w:ascii="Arial" w:hAnsi="Arial" w:cs="Arial"/>
          <w:sz w:val="24"/>
          <w:szCs w:val="24"/>
        </w:rPr>
      </w:pPr>
    </w:p>
    <w:p w14:paraId="705B5B35" w14:textId="78D45FD4" w:rsidR="00985187" w:rsidRPr="00E117D3" w:rsidRDefault="00E84B75" w:rsidP="00BE2E08">
      <w:pPr>
        <w:numPr>
          <w:ilvl w:val="0"/>
          <w:numId w:val="16"/>
        </w:numPr>
        <w:tabs>
          <w:tab w:val="num" w:pos="1440"/>
        </w:tabs>
        <w:jc w:val="both"/>
        <w:rPr>
          <w:rFonts w:ascii="Arial" w:hAnsi="Arial" w:cs="Arial"/>
          <w:sz w:val="24"/>
          <w:szCs w:val="24"/>
        </w:rPr>
      </w:pPr>
      <w:r w:rsidRPr="00E117D3">
        <w:rPr>
          <w:rFonts w:ascii="Arial" w:hAnsi="Arial" w:cs="Arial"/>
          <w:sz w:val="24"/>
          <w:szCs w:val="24"/>
        </w:rPr>
        <w:t xml:space="preserve">The Food Hygiene Rating Scheme also encourages businesses given a 0-4 rating to request a revisit for re-rating purposes once non-compliances have been addressed.  In March 2022, the Council introduced a charge for </w:t>
      </w:r>
      <w:r w:rsidRPr="00E117D3">
        <w:rPr>
          <w:rFonts w:ascii="Arial" w:hAnsi="Arial" w:cs="Arial"/>
          <w:sz w:val="24"/>
          <w:szCs w:val="24"/>
        </w:rPr>
        <w:lastRenderedPageBreak/>
        <w:t>a revisit to re-rate, this has resulted in a slight drop in requests for this service.</w:t>
      </w:r>
      <w:r w:rsidR="00514CDD" w:rsidRPr="00E117D3">
        <w:rPr>
          <w:rFonts w:ascii="Arial" w:hAnsi="Arial" w:cs="Arial"/>
          <w:sz w:val="24"/>
          <w:szCs w:val="24"/>
        </w:rPr>
        <w:t xml:space="preserve"> We delivered </w:t>
      </w:r>
      <w:r w:rsidR="007977FC">
        <w:rPr>
          <w:rFonts w:ascii="Arial" w:hAnsi="Arial" w:cs="Arial"/>
          <w:sz w:val="24"/>
          <w:szCs w:val="24"/>
        </w:rPr>
        <w:t>7</w:t>
      </w:r>
      <w:r w:rsidR="00514CDD" w:rsidRPr="00E117D3">
        <w:rPr>
          <w:rFonts w:ascii="Arial" w:hAnsi="Arial" w:cs="Arial"/>
          <w:sz w:val="24"/>
          <w:szCs w:val="24"/>
        </w:rPr>
        <w:t xml:space="preserve"> re-visits to re-score premises during 202</w:t>
      </w:r>
      <w:r w:rsidR="007977FC">
        <w:rPr>
          <w:rFonts w:ascii="Arial" w:hAnsi="Arial" w:cs="Arial"/>
          <w:sz w:val="24"/>
          <w:szCs w:val="24"/>
        </w:rPr>
        <w:t>4</w:t>
      </w:r>
      <w:r w:rsidR="00514CDD" w:rsidRPr="00E117D3">
        <w:rPr>
          <w:rFonts w:ascii="Arial" w:hAnsi="Arial" w:cs="Arial"/>
          <w:sz w:val="24"/>
          <w:szCs w:val="24"/>
        </w:rPr>
        <w:t>/202</w:t>
      </w:r>
      <w:r w:rsidR="007977FC">
        <w:rPr>
          <w:rFonts w:ascii="Arial" w:hAnsi="Arial" w:cs="Arial"/>
          <w:sz w:val="24"/>
          <w:szCs w:val="24"/>
        </w:rPr>
        <w:t>5</w:t>
      </w:r>
      <w:r w:rsidR="00514CDD" w:rsidRPr="00E117D3">
        <w:rPr>
          <w:rFonts w:ascii="Arial" w:hAnsi="Arial" w:cs="Arial"/>
          <w:sz w:val="24"/>
          <w:szCs w:val="24"/>
        </w:rPr>
        <w:t>.</w:t>
      </w:r>
      <w:r w:rsidR="00FE5D40" w:rsidRPr="00E117D3">
        <w:rPr>
          <w:rFonts w:ascii="Arial" w:hAnsi="Arial" w:cs="Arial"/>
          <w:sz w:val="24"/>
        </w:rPr>
        <w:t xml:space="preserve"> </w:t>
      </w:r>
    </w:p>
    <w:p w14:paraId="6C92060C" w14:textId="77777777" w:rsidR="00985187" w:rsidRDefault="00985187" w:rsidP="00985187">
      <w:pPr>
        <w:pStyle w:val="BodyTextIndent2"/>
        <w:ind w:left="360"/>
        <w:jc w:val="both"/>
        <w:rPr>
          <w:rFonts w:ascii="Arial" w:hAnsi="Arial" w:cs="Arial"/>
          <w:b/>
          <w:sz w:val="24"/>
          <w:szCs w:val="24"/>
        </w:rPr>
      </w:pPr>
    </w:p>
    <w:p w14:paraId="6C1A8691" w14:textId="15873DDE" w:rsidR="00A240A1" w:rsidRPr="006F1911" w:rsidRDefault="0061305D" w:rsidP="001B6B89">
      <w:pPr>
        <w:pStyle w:val="BodyTextIndent2"/>
        <w:ind w:hanging="720"/>
        <w:jc w:val="both"/>
        <w:rPr>
          <w:rFonts w:ascii="Arial" w:hAnsi="Arial" w:cs="Arial"/>
          <w:b/>
          <w:sz w:val="24"/>
          <w:szCs w:val="24"/>
        </w:rPr>
      </w:pPr>
      <w:r>
        <w:rPr>
          <w:rFonts w:ascii="Arial" w:hAnsi="Arial" w:cs="Arial"/>
          <w:b/>
          <w:sz w:val="24"/>
          <w:szCs w:val="24"/>
        </w:rPr>
        <w:t>3.2</w:t>
      </w:r>
      <w:r w:rsidR="00985187">
        <w:rPr>
          <w:rFonts w:ascii="Arial" w:hAnsi="Arial" w:cs="Arial"/>
          <w:b/>
          <w:sz w:val="24"/>
          <w:szCs w:val="24"/>
        </w:rPr>
        <w:tab/>
      </w:r>
      <w:r w:rsidR="00D0572D" w:rsidRPr="006F1911">
        <w:rPr>
          <w:rFonts w:ascii="Arial" w:hAnsi="Arial" w:cs="Arial"/>
          <w:b/>
          <w:sz w:val="24"/>
          <w:szCs w:val="24"/>
        </w:rPr>
        <w:t>Food Complaints</w:t>
      </w:r>
      <w:r w:rsidR="006B4BFB" w:rsidRPr="006F1911">
        <w:rPr>
          <w:rFonts w:ascii="Arial" w:hAnsi="Arial" w:cs="Arial"/>
          <w:b/>
          <w:sz w:val="24"/>
          <w:szCs w:val="24"/>
        </w:rPr>
        <w:t xml:space="preserve"> </w:t>
      </w:r>
    </w:p>
    <w:p w14:paraId="50A94789" w14:textId="77777777" w:rsidR="00A240A1" w:rsidRPr="006F1911" w:rsidRDefault="00A240A1" w:rsidP="001B6B89">
      <w:pPr>
        <w:pStyle w:val="BodyTextIndent2"/>
        <w:ind w:left="1440" w:hanging="720"/>
        <w:jc w:val="both"/>
        <w:rPr>
          <w:rFonts w:ascii="Arial" w:hAnsi="Arial" w:cs="Arial"/>
          <w:b/>
          <w:sz w:val="24"/>
          <w:szCs w:val="24"/>
        </w:rPr>
      </w:pPr>
    </w:p>
    <w:p w14:paraId="092A2B1D" w14:textId="349EEACD" w:rsidR="004A71DA" w:rsidRPr="006F1911" w:rsidRDefault="0061305D" w:rsidP="001B6B89">
      <w:pPr>
        <w:pStyle w:val="BodyTextIndent2"/>
        <w:ind w:hanging="720"/>
        <w:jc w:val="both"/>
        <w:rPr>
          <w:rFonts w:ascii="Arial" w:hAnsi="Arial" w:cs="Arial"/>
          <w:sz w:val="24"/>
          <w:szCs w:val="24"/>
        </w:rPr>
      </w:pPr>
      <w:r>
        <w:rPr>
          <w:rFonts w:ascii="Arial" w:hAnsi="Arial" w:cs="Arial"/>
          <w:sz w:val="24"/>
          <w:szCs w:val="24"/>
        </w:rPr>
        <w:t>3.2</w:t>
      </w:r>
      <w:r w:rsidR="00A240A1" w:rsidRPr="006F1911">
        <w:rPr>
          <w:rFonts w:ascii="Arial" w:hAnsi="Arial" w:cs="Arial"/>
          <w:sz w:val="24"/>
          <w:szCs w:val="24"/>
        </w:rPr>
        <w:t>.1</w:t>
      </w:r>
      <w:r w:rsidR="00A240A1" w:rsidRPr="006F1911">
        <w:rPr>
          <w:rFonts w:ascii="Arial" w:hAnsi="Arial" w:cs="Arial"/>
          <w:sz w:val="24"/>
          <w:szCs w:val="24"/>
        </w:rPr>
        <w:tab/>
      </w:r>
      <w:r w:rsidR="00C429DC" w:rsidRPr="006F1911">
        <w:rPr>
          <w:rFonts w:ascii="Arial" w:hAnsi="Arial" w:cs="Arial"/>
          <w:sz w:val="24"/>
          <w:szCs w:val="24"/>
        </w:rPr>
        <w:t xml:space="preserve">Food safety-related service requests requiring a response within 5 working days are received by the food team about the condition of food, food premises, practices or food handlers.  A risk-based approach will be taken such that investigations will be carried out on those complaints posing </w:t>
      </w:r>
      <w:r w:rsidR="004A71DA" w:rsidRPr="006F1911">
        <w:rPr>
          <w:rFonts w:ascii="Arial" w:hAnsi="Arial" w:cs="Arial"/>
          <w:sz w:val="24"/>
          <w:szCs w:val="24"/>
        </w:rPr>
        <w:t xml:space="preserve">the </w:t>
      </w:r>
      <w:r w:rsidR="00C429DC" w:rsidRPr="006F1911">
        <w:rPr>
          <w:rFonts w:ascii="Arial" w:hAnsi="Arial" w:cs="Arial"/>
          <w:sz w:val="24"/>
          <w:szCs w:val="24"/>
        </w:rPr>
        <w:t>greater risk</w:t>
      </w:r>
      <w:r w:rsidR="00C4706A" w:rsidRPr="006F1911">
        <w:rPr>
          <w:rFonts w:ascii="Arial" w:hAnsi="Arial" w:cs="Arial"/>
          <w:sz w:val="24"/>
          <w:szCs w:val="24"/>
        </w:rPr>
        <w:t xml:space="preserve"> to ensure </w:t>
      </w:r>
      <w:r w:rsidR="00C429DC" w:rsidRPr="006F1911">
        <w:rPr>
          <w:rFonts w:ascii="Arial" w:hAnsi="Arial" w:cs="Arial"/>
          <w:sz w:val="24"/>
          <w:szCs w:val="24"/>
        </w:rPr>
        <w:t xml:space="preserve">that resources are used effectively.  </w:t>
      </w:r>
      <w:r w:rsidR="004A71DA" w:rsidRPr="006F1911">
        <w:rPr>
          <w:rFonts w:ascii="Arial" w:hAnsi="Arial" w:cs="Arial"/>
          <w:sz w:val="24"/>
          <w:szCs w:val="24"/>
        </w:rPr>
        <w:t xml:space="preserve">The </w:t>
      </w:r>
      <w:r w:rsidR="00516CE8" w:rsidRPr="006F1911">
        <w:rPr>
          <w:rFonts w:ascii="Arial" w:hAnsi="Arial" w:cs="Arial"/>
          <w:sz w:val="24"/>
          <w:szCs w:val="24"/>
        </w:rPr>
        <w:t>S</w:t>
      </w:r>
      <w:r w:rsidR="004A71DA" w:rsidRPr="006F1911">
        <w:rPr>
          <w:rFonts w:ascii="Arial" w:hAnsi="Arial" w:cs="Arial"/>
          <w:sz w:val="24"/>
          <w:szCs w:val="24"/>
        </w:rPr>
        <w:t>ervice will investigate all such complaints in accordance with our service standards and documented food complaints procedure.</w:t>
      </w:r>
      <w:r w:rsidR="00C4706A" w:rsidRPr="006F1911">
        <w:rPr>
          <w:rFonts w:ascii="Arial" w:hAnsi="Arial" w:cs="Arial"/>
          <w:sz w:val="24"/>
          <w:szCs w:val="24"/>
        </w:rPr>
        <w:t xml:space="preserve">  </w:t>
      </w:r>
      <w:r w:rsidR="004A71DA" w:rsidRPr="006F1911">
        <w:rPr>
          <w:rFonts w:ascii="Arial" w:hAnsi="Arial" w:cs="Arial"/>
          <w:sz w:val="24"/>
          <w:szCs w:val="24"/>
        </w:rPr>
        <w:t xml:space="preserve">There were </w:t>
      </w:r>
      <w:r w:rsidR="007977FC">
        <w:rPr>
          <w:rFonts w:ascii="Arial" w:hAnsi="Arial" w:cs="Arial"/>
          <w:sz w:val="24"/>
          <w:szCs w:val="24"/>
        </w:rPr>
        <w:t>47</w:t>
      </w:r>
      <w:r w:rsidR="004A71DA" w:rsidRPr="006F1911">
        <w:rPr>
          <w:rFonts w:ascii="Arial" w:hAnsi="Arial" w:cs="Arial"/>
          <w:sz w:val="24"/>
          <w:szCs w:val="24"/>
        </w:rPr>
        <w:t xml:space="preserve"> food complaints received last year</w:t>
      </w:r>
      <w:r w:rsidR="007977FC">
        <w:rPr>
          <w:rFonts w:ascii="Arial" w:hAnsi="Arial" w:cs="Arial"/>
          <w:sz w:val="24"/>
          <w:szCs w:val="24"/>
        </w:rPr>
        <w:t>.</w:t>
      </w:r>
    </w:p>
    <w:p w14:paraId="31C4B0EE" w14:textId="77777777" w:rsidR="00A240A1" w:rsidRPr="006F1911" w:rsidRDefault="00A240A1" w:rsidP="001B6B89">
      <w:pPr>
        <w:pStyle w:val="BodyTextIndent2"/>
        <w:ind w:left="0"/>
        <w:jc w:val="both"/>
        <w:rPr>
          <w:rFonts w:ascii="Arial" w:hAnsi="Arial" w:cs="Arial"/>
          <w:sz w:val="24"/>
          <w:szCs w:val="24"/>
        </w:rPr>
      </w:pPr>
    </w:p>
    <w:p w14:paraId="10A4AAAE" w14:textId="04E60554" w:rsidR="008A13E4" w:rsidRDefault="0061305D" w:rsidP="00EE5B84">
      <w:pPr>
        <w:pStyle w:val="Level1"/>
        <w:numPr>
          <w:ilvl w:val="0"/>
          <w:numId w:val="0"/>
        </w:numPr>
        <w:tabs>
          <w:tab w:val="left" w:pos="-1440"/>
          <w:tab w:val="left" w:pos="567"/>
        </w:tabs>
        <w:spacing w:line="264" w:lineRule="auto"/>
        <w:ind w:left="720" w:hanging="720"/>
        <w:jc w:val="both"/>
        <w:rPr>
          <w:rFonts w:ascii="Arial" w:hAnsi="Arial" w:cs="Arial"/>
        </w:rPr>
      </w:pPr>
      <w:r>
        <w:rPr>
          <w:rFonts w:ascii="Arial" w:hAnsi="Arial" w:cs="Arial"/>
        </w:rPr>
        <w:t>3.2</w:t>
      </w:r>
      <w:r w:rsidR="000420F1" w:rsidRPr="006F1911">
        <w:rPr>
          <w:rFonts w:ascii="Arial" w:hAnsi="Arial" w:cs="Arial"/>
        </w:rPr>
        <w:t xml:space="preserve">.2 </w:t>
      </w:r>
      <w:r w:rsidR="000420F1" w:rsidRPr="006F1911">
        <w:rPr>
          <w:rFonts w:ascii="Arial" w:hAnsi="Arial" w:cs="Arial"/>
        </w:rPr>
        <w:tab/>
        <w:t>All consumer complaints are taken as potential indicators of management problems within a food busin</w:t>
      </w:r>
      <w:r w:rsidR="00E56626" w:rsidRPr="006F1911">
        <w:rPr>
          <w:rFonts w:ascii="Arial" w:hAnsi="Arial" w:cs="Arial"/>
        </w:rPr>
        <w:t>ess and p</w:t>
      </w:r>
      <w:r w:rsidR="00EE5B84">
        <w:rPr>
          <w:rFonts w:ascii="Arial" w:hAnsi="Arial" w:cs="Arial"/>
        </w:rPr>
        <w:t>rompt a level o</w:t>
      </w:r>
      <w:r w:rsidR="00874FF8" w:rsidRPr="006F1911">
        <w:rPr>
          <w:rFonts w:ascii="Arial" w:hAnsi="Arial" w:cs="Arial"/>
        </w:rPr>
        <w:t>f investigation</w:t>
      </w:r>
      <w:r w:rsidR="000420F1" w:rsidRPr="006F1911">
        <w:rPr>
          <w:rFonts w:ascii="Arial" w:hAnsi="Arial" w:cs="Arial"/>
        </w:rPr>
        <w:t xml:space="preserve">.  This includes general complaints relating to cleanliness or waste disposal, as well as allegations of food poisoning.  </w:t>
      </w:r>
      <w:r w:rsidR="00874FF8" w:rsidRPr="006F1911">
        <w:rPr>
          <w:rFonts w:ascii="Arial" w:hAnsi="Arial" w:cs="Arial"/>
        </w:rPr>
        <w:t xml:space="preserve">If the business in question is due or shortly will be due a routine intervention, the complaint will trigger this and a visit will be made. The complaint will be investigated as part of the inspection process. </w:t>
      </w:r>
      <w:r w:rsidR="000420F1" w:rsidRPr="006F1911">
        <w:rPr>
          <w:rFonts w:ascii="Arial" w:hAnsi="Arial" w:cs="Arial"/>
        </w:rPr>
        <w:t>If the business has only recently been assessed and</w:t>
      </w:r>
      <w:r w:rsidR="00E56626" w:rsidRPr="006F1911">
        <w:rPr>
          <w:rFonts w:ascii="Arial" w:hAnsi="Arial" w:cs="Arial"/>
        </w:rPr>
        <w:t xml:space="preserve"> is not due a routine intervention</w:t>
      </w:r>
      <w:r w:rsidR="000420F1" w:rsidRPr="006F1911">
        <w:rPr>
          <w:rFonts w:ascii="Arial" w:hAnsi="Arial" w:cs="Arial"/>
        </w:rPr>
        <w:t xml:space="preserve">, officers’ judgement is utilised to determine the most appropriate action to investigate the complaint. </w:t>
      </w:r>
    </w:p>
    <w:p w14:paraId="6969F613" w14:textId="77777777" w:rsidR="001B04A9" w:rsidRPr="00EE5B84" w:rsidRDefault="001B04A9" w:rsidP="00EE5B84">
      <w:pPr>
        <w:pStyle w:val="Level1"/>
        <w:numPr>
          <w:ilvl w:val="0"/>
          <w:numId w:val="0"/>
        </w:numPr>
        <w:tabs>
          <w:tab w:val="left" w:pos="-1440"/>
          <w:tab w:val="left" w:pos="567"/>
        </w:tabs>
        <w:spacing w:line="264" w:lineRule="auto"/>
        <w:ind w:left="720" w:hanging="720"/>
        <w:jc w:val="both"/>
        <w:rPr>
          <w:rFonts w:ascii="Arial" w:hAnsi="Arial" w:cs="Arial"/>
        </w:rPr>
      </w:pPr>
    </w:p>
    <w:p w14:paraId="1834974D" w14:textId="08F807E1"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3</w:t>
      </w:r>
      <w:r w:rsidR="0061305D">
        <w:rPr>
          <w:rFonts w:ascii="Arial" w:hAnsi="Arial" w:cs="Arial"/>
          <w:b/>
          <w:sz w:val="24"/>
          <w:szCs w:val="24"/>
        </w:rPr>
        <w:t>.3</w:t>
      </w:r>
      <w:r w:rsidRPr="006F1911">
        <w:rPr>
          <w:rFonts w:ascii="Arial" w:hAnsi="Arial" w:cs="Arial"/>
          <w:b/>
          <w:sz w:val="24"/>
          <w:szCs w:val="24"/>
        </w:rPr>
        <w:tab/>
        <w:t>Home Authority Principle</w:t>
      </w:r>
      <w:r w:rsidR="006B4BFB" w:rsidRPr="006F1911">
        <w:rPr>
          <w:rFonts w:ascii="Arial" w:hAnsi="Arial" w:cs="Arial"/>
          <w:b/>
          <w:sz w:val="24"/>
          <w:szCs w:val="24"/>
        </w:rPr>
        <w:t xml:space="preserve"> and Primary Authority Scheme</w:t>
      </w:r>
    </w:p>
    <w:p w14:paraId="349D2064" w14:textId="77777777" w:rsidR="00A240A1" w:rsidRPr="006F1911" w:rsidRDefault="00A240A1" w:rsidP="001B6B89">
      <w:pPr>
        <w:pStyle w:val="BodyTextIndent2"/>
        <w:ind w:left="0"/>
        <w:jc w:val="both"/>
        <w:rPr>
          <w:rFonts w:ascii="Arial" w:hAnsi="Arial" w:cs="Arial"/>
          <w:b/>
          <w:sz w:val="24"/>
          <w:szCs w:val="24"/>
        </w:rPr>
      </w:pPr>
    </w:p>
    <w:p w14:paraId="0AF077BF" w14:textId="388E4FEB" w:rsidR="00C1316E" w:rsidRPr="006F1911" w:rsidRDefault="0061305D" w:rsidP="001B6B89">
      <w:pPr>
        <w:pStyle w:val="BodyTextIndent2"/>
        <w:ind w:hanging="720"/>
        <w:jc w:val="both"/>
        <w:rPr>
          <w:rFonts w:ascii="Arial" w:hAnsi="Arial" w:cs="Arial"/>
          <w:sz w:val="24"/>
          <w:szCs w:val="24"/>
        </w:rPr>
      </w:pPr>
      <w:r>
        <w:rPr>
          <w:rFonts w:ascii="Arial" w:hAnsi="Arial" w:cs="Arial"/>
          <w:sz w:val="24"/>
          <w:szCs w:val="24"/>
        </w:rPr>
        <w:t>3.3</w:t>
      </w:r>
      <w:r w:rsidR="00A240A1" w:rsidRPr="006F1911">
        <w:rPr>
          <w:rFonts w:ascii="Arial" w:hAnsi="Arial" w:cs="Arial"/>
          <w:sz w:val="24"/>
          <w:szCs w:val="24"/>
        </w:rPr>
        <w:t>.1</w:t>
      </w:r>
      <w:r w:rsidR="00A240A1" w:rsidRPr="006F1911">
        <w:rPr>
          <w:rFonts w:ascii="Arial" w:hAnsi="Arial" w:cs="Arial"/>
          <w:sz w:val="24"/>
          <w:szCs w:val="24"/>
        </w:rPr>
        <w:tab/>
      </w:r>
      <w:r w:rsidR="006B4BFB" w:rsidRPr="006F1911">
        <w:rPr>
          <w:rFonts w:ascii="Arial" w:hAnsi="Arial" w:cs="Arial"/>
          <w:sz w:val="24"/>
          <w:szCs w:val="24"/>
        </w:rPr>
        <w:t>Although th</w:t>
      </w:r>
      <w:r w:rsidR="00516CE8" w:rsidRPr="006F1911">
        <w:rPr>
          <w:rFonts w:ascii="Arial" w:hAnsi="Arial" w:cs="Arial"/>
          <w:sz w:val="24"/>
          <w:szCs w:val="24"/>
        </w:rPr>
        <w:t>is</w:t>
      </w:r>
      <w:r w:rsidR="006B4BFB" w:rsidRPr="006F1911">
        <w:rPr>
          <w:rFonts w:ascii="Arial" w:hAnsi="Arial" w:cs="Arial"/>
          <w:sz w:val="24"/>
          <w:szCs w:val="24"/>
        </w:rPr>
        <w:t xml:space="preserve"> </w:t>
      </w:r>
      <w:r w:rsidR="00516CE8" w:rsidRPr="006F1911">
        <w:rPr>
          <w:rFonts w:ascii="Arial" w:hAnsi="Arial" w:cs="Arial"/>
          <w:sz w:val="24"/>
          <w:szCs w:val="24"/>
        </w:rPr>
        <w:t>S</w:t>
      </w:r>
      <w:r w:rsidR="006B4BFB" w:rsidRPr="006F1911">
        <w:rPr>
          <w:rFonts w:ascii="Arial" w:hAnsi="Arial" w:cs="Arial"/>
          <w:sz w:val="24"/>
          <w:szCs w:val="24"/>
        </w:rPr>
        <w:t xml:space="preserve">ervice has no formal agreements currently in place to act as a Primary Authority for any food business, the </w:t>
      </w:r>
      <w:r w:rsidR="00516CE8" w:rsidRPr="006F1911">
        <w:rPr>
          <w:rFonts w:ascii="Arial" w:hAnsi="Arial" w:cs="Arial"/>
          <w:sz w:val="24"/>
          <w:szCs w:val="24"/>
        </w:rPr>
        <w:t>A</w:t>
      </w:r>
      <w:r w:rsidR="006B4BFB" w:rsidRPr="006F1911">
        <w:rPr>
          <w:rFonts w:ascii="Arial" w:hAnsi="Arial" w:cs="Arial"/>
          <w:sz w:val="24"/>
          <w:szCs w:val="24"/>
        </w:rPr>
        <w:t xml:space="preserve">uthority does support the Primary Authority Scheme advocated by </w:t>
      </w:r>
      <w:r w:rsidR="00C1316E" w:rsidRPr="006F1911">
        <w:rPr>
          <w:rFonts w:ascii="Arial" w:hAnsi="Arial" w:cs="Arial"/>
          <w:sz w:val="24"/>
          <w:szCs w:val="24"/>
        </w:rPr>
        <w:t>the Better Regulatory Delivery Office and takes full regard of the relevant principles and guidance when dealing with any food business which is part of a Primary Authority arrangement.</w:t>
      </w:r>
      <w:r w:rsidR="00874FF8" w:rsidRPr="006F1911">
        <w:rPr>
          <w:rFonts w:ascii="Arial" w:hAnsi="Arial" w:cs="Arial"/>
          <w:sz w:val="24"/>
          <w:szCs w:val="24"/>
        </w:rPr>
        <w:t xml:space="preserve"> The Authority is committed to support local businesses and would welcome discussions from Mid Devon based manufacturers looking to enter into a Primary Authority agreement. </w:t>
      </w:r>
    </w:p>
    <w:p w14:paraId="462E7E94" w14:textId="77777777" w:rsidR="00C1316E" w:rsidRPr="006F1911" w:rsidRDefault="00C1316E" w:rsidP="001B6B89">
      <w:pPr>
        <w:pStyle w:val="BodyTextIndent2"/>
        <w:ind w:hanging="720"/>
        <w:jc w:val="both"/>
        <w:rPr>
          <w:rFonts w:ascii="Arial" w:hAnsi="Arial" w:cs="Arial"/>
          <w:sz w:val="24"/>
          <w:szCs w:val="24"/>
        </w:rPr>
      </w:pPr>
      <w:r w:rsidRPr="006F1911">
        <w:rPr>
          <w:rFonts w:ascii="Arial" w:hAnsi="Arial" w:cs="Arial"/>
          <w:sz w:val="24"/>
          <w:szCs w:val="24"/>
        </w:rPr>
        <w:t xml:space="preserve">  </w:t>
      </w:r>
    </w:p>
    <w:p w14:paraId="00BAC358" w14:textId="211AA4AB" w:rsidR="00A240A1" w:rsidRPr="006F1911" w:rsidRDefault="00C1316E" w:rsidP="009D773F">
      <w:pPr>
        <w:pStyle w:val="BodyTextIndent2"/>
        <w:numPr>
          <w:ilvl w:val="2"/>
          <w:numId w:val="42"/>
        </w:numPr>
        <w:jc w:val="both"/>
        <w:rPr>
          <w:rFonts w:ascii="Arial" w:hAnsi="Arial" w:cs="Arial"/>
          <w:sz w:val="24"/>
          <w:szCs w:val="24"/>
        </w:rPr>
      </w:pPr>
      <w:r w:rsidRPr="006F1911">
        <w:rPr>
          <w:rFonts w:ascii="Arial" w:hAnsi="Arial" w:cs="Arial"/>
          <w:sz w:val="24"/>
          <w:szCs w:val="24"/>
        </w:rPr>
        <w:lastRenderedPageBreak/>
        <w:t>Mid Devon is the O</w:t>
      </w:r>
      <w:r w:rsidR="00A240A1" w:rsidRPr="006F1911">
        <w:rPr>
          <w:rFonts w:ascii="Arial" w:hAnsi="Arial" w:cs="Arial"/>
          <w:sz w:val="24"/>
          <w:szCs w:val="24"/>
        </w:rPr>
        <w:t xml:space="preserve">riginating </w:t>
      </w:r>
      <w:r w:rsidRPr="006F1911">
        <w:rPr>
          <w:rFonts w:ascii="Arial" w:hAnsi="Arial" w:cs="Arial"/>
          <w:sz w:val="24"/>
          <w:szCs w:val="24"/>
        </w:rPr>
        <w:t>A</w:t>
      </w:r>
      <w:r w:rsidR="00A240A1" w:rsidRPr="006F1911">
        <w:rPr>
          <w:rFonts w:ascii="Arial" w:hAnsi="Arial" w:cs="Arial"/>
          <w:sz w:val="24"/>
          <w:szCs w:val="24"/>
        </w:rPr>
        <w:t xml:space="preserve">uthority for a number of </w:t>
      </w:r>
      <w:r w:rsidRPr="006F1911">
        <w:rPr>
          <w:rFonts w:ascii="Arial" w:hAnsi="Arial" w:cs="Arial"/>
          <w:sz w:val="24"/>
          <w:szCs w:val="24"/>
        </w:rPr>
        <w:t xml:space="preserve">food </w:t>
      </w:r>
      <w:r w:rsidR="00A240A1" w:rsidRPr="006F1911">
        <w:rPr>
          <w:rFonts w:ascii="Arial" w:hAnsi="Arial" w:cs="Arial"/>
          <w:sz w:val="24"/>
          <w:szCs w:val="24"/>
        </w:rPr>
        <w:t>manufacturers</w:t>
      </w:r>
      <w:r w:rsidRPr="006F1911">
        <w:rPr>
          <w:rFonts w:ascii="Arial" w:hAnsi="Arial" w:cs="Arial"/>
          <w:sz w:val="24"/>
          <w:szCs w:val="24"/>
        </w:rPr>
        <w:t xml:space="preserve"> and will provide advice to relevant businesses on legal compliance.  In addition we will have regard to any information or advice received from home and/or originating authorities elsewhere, and we will liaise with the home and/or originating authority of any business where identified non-compliance appears to be associated with the business’s centrally defined policies and procedures.  In accordance with the Home Authority </w:t>
      </w:r>
      <w:r w:rsidR="0036731B" w:rsidRPr="006F1911">
        <w:rPr>
          <w:rFonts w:ascii="Arial" w:hAnsi="Arial" w:cs="Arial"/>
          <w:sz w:val="24"/>
          <w:szCs w:val="24"/>
        </w:rPr>
        <w:t>Principle</w:t>
      </w:r>
      <w:r w:rsidRPr="006F1911">
        <w:rPr>
          <w:rFonts w:ascii="Arial" w:hAnsi="Arial" w:cs="Arial"/>
          <w:sz w:val="24"/>
          <w:szCs w:val="24"/>
        </w:rPr>
        <w:t xml:space="preserve">, this authority will respond to all reasonable requests for appropriate information and or assistance from other local authorities about locally produced foods that are </w:t>
      </w:r>
      <w:r w:rsidR="0036731B" w:rsidRPr="006F1911">
        <w:rPr>
          <w:rFonts w:ascii="Arial" w:hAnsi="Arial" w:cs="Arial"/>
          <w:sz w:val="24"/>
          <w:szCs w:val="24"/>
        </w:rPr>
        <w:t xml:space="preserve">the </w:t>
      </w:r>
      <w:r w:rsidRPr="006F1911">
        <w:rPr>
          <w:rFonts w:ascii="Arial" w:hAnsi="Arial" w:cs="Arial"/>
          <w:sz w:val="24"/>
          <w:szCs w:val="24"/>
        </w:rPr>
        <w:t>subje</w:t>
      </w:r>
      <w:r w:rsidR="0036731B" w:rsidRPr="006F1911">
        <w:rPr>
          <w:rFonts w:ascii="Arial" w:hAnsi="Arial" w:cs="Arial"/>
          <w:sz w:val="24"/>
          <w:szCs w:val="24"/>
        </w:rPr>
        <w:t xml:space="preserve">ct of </w:t>
      </w:r>
      <w:r w:rsidRPr="006F1911">
        <w:rPr>
          <w:rFonts w:ascii="Arial" w:hAnsi="Arial" w:cs="Arial"/>
          <w:sz w:val="24"/>
          <w:szCs w:val="24"/>
        </w:rPr>
        <w:t>a complaint</w:t>
      </w:r>
      <w:r w:rsidR="0036731B" w:rsidRPr="006F1911">
        <w:rPr>
          <w:rFonts w:ascii="Arial" w:hAnsi="Arial" w:cs="Arial"/>
          <w:sz w:val="24"/>
          <w:szCs w:val="24"/>
        </w:rPr>
        <w:t xml:space="preserve"> outside of this district.  </w:t>
      </w:r>
    </w:p>
    <w:p w14:paraId="17E4B6B3" w14:textId="77777777" w:rsidR="0036731B" w:rsidRPr="006F1911" w:rsidRDefault="0036731B" w:rsidP="001B6B89">
      <w:pPr>
        <w:pStyle w:val="BodyTextIndent2"/>
        <w:jc w:val="both"/>
        <w:rPr>
          <w:rFonts w:ascii="Arial" w:hAnsi="Arial" w:cs="Arial"/>
          <w:sz w:val="24"/>
          <w:szCs w:val="24"/>
        </w:rPr>
      </w:pPr>
    </w:p>
    <w:p w14:paraId="3C41BF8E" w14:textId="54DC29D9" w:rsidR="0036731B" w:rsidRPr="006F1911" w:rsidRDefault="00EE5B84" w:rsidP="009D773F">
      <w:pPr>
        <w:pStyle w:val="BodyTextIndent2"/>
        <w:numPr>
          <w:ilvl w:val="2"/>
          <w:numId w:val="42"/>
        </w:numPr>
        <w:jc w:val="both"/>
        <w:rPr>
          <w:rFonts w:ascii="Arial" w:hAnsi="Arial" w:cs="Arial"/>
          <w:sz w:val="24"/>
          <w:szCs w:val="24"/>
        </w:rPr>
      </w:pPr>
      <w:r>
        <w:rPr>
          <w:rFonts w:ascii="Arial" w:hAnsi="Arial" w:cs="Arial"/>
          <w:sz w:val="24"/>
          <w:szCs w:val="24"/>
        </w:rPr>
        <w:t>It is anticipated that 1</w:t>
      </w:r>
      <w:r w:rsidR="0036731B" w:rsidRPr="006F1911">
        <w:rPr>
          <w:rFonts w:ascii="Arial" w:hAnsi="Arial" w:cs="Arial"/>
          <w:sz w:val="24"/>
          <w:szCs w:val="24"/>
        </w:rPr>
        <w:t xml:space="preserve">0 requests for advice from other authorities concerning Mid Devon food producers will be received during the course of a year. </w:t>
      </w:r>
    </w:p>
    <w:p w14:paraId="5A470F94" w14:textId="3315BF12" w:rsidR="00E42487" w:rsidRPr="006F1911" w:rsidRDefault="00E42487" w:rsidP="001B6B89">
      <w:pPr>
        <w:pStyle w:val="BodyTextIndent2"/>
        <w:ind w:left="0"/>
        <w:jc w:val="both"/>
        <w:rPr>
          <w:rFonts w:ascii="Arial" w:hAnsi="Arial" w:cs="Arial"/>
          <w:sz w:val="24"/>
          <w:szCs w:val="24"/>
        </w:rPr>
      </w:pPr>
    </w:p>
    <w:p w14:paraId="601581DF" w14:textId="51AD5D71" w:rsidR="00A240A1" w:rsidRPr="006F1911" w:rsidRDefault="00E0105A" w:rsidP="009D773F">
      <w:pPr>
        <w:pStyle w:val="BodyTextIndent2"/>
        <w:numPr>
          <w:ilvl w:val="1"/>
          <w:numId w:val="42"/>
        </w:numPr>
        <w:jc w:val="both"/>
        <w:rPr>
          <w:rFonts w:ascii="Arial" w:hAnsi="Arial" w:cs="Arial"/>
          <w:b/>
          <w:sz w:val="24"/>
          <w:szCs w:val="24"/>
        </w:rPr>
      </w:pPr>
      <w:r>
        <w:rPr>
          <w:rFonts w:ascii="Arial" w:hAnsi="Arial" w:cs="Arial"/>
          <w:b/>
          <w:sz w:val="24"/>
          <w:szCs w:val="24"/>
        </w:rPr>
        <w:tab/>
      </w:r>
      <w:r w:rsidR="00A240A1" w:rsidRPr="006F1911">
        <w:rPr>
          <w:rFonts w:ascii="Arial" w:hAnsi="Arial" w:cs="Arial"/>
          <w:b/>
          <w:sz w:val="24"/>
          <w:szCs w:val="24"/>
        </w:rPr>
        <w:t xml:space="preserve">Advice </w:t>
      </w:r>
      <w:r w:rsidR="0036731B" w:rsidRPr="006F1911">
        <w:rPr>
          <w:rFonts w:ascii="Arial" w:hAnsi="Arial" w:cs="Arial"/>
          <w:b/>
          <w:sz w:val="24"/>
          <w:szCs w:val="24"/>
        </w:rPr>
        <w:t xml:space="preserve">to Business </w:t>
      </w:r>
    </w:p>
    <w:p w14:paraId="34244179" w14:textId="77777777" w:rsidR="00A240A1" w:rsidRPr="006F1911" w:rsidRDefault="00A240A1" w:rsidP="001B6B89">
      <w:pPr>
        <w:pStyle w:val="BodyTextIndent2"/>
        <w:ind w:left="1440" w:hanging="720"/>
        <w:jc w:val="both"/>
        <w:rPr>
          <w:rFonts w:ascii="Arial" w:hAnsi="Arial" w:cs="Arial"/>
          <w:b/>
          <w:sz w:val="24"/>
          <w:szCs w:val="24"/>
        </w:rPr>
      </w:pPr>
    </w:p>
    <w:p w14:paraId="6DF0834A" w14:textId="021CAB7E" w:rsidR="00057630" w:rsidRPr="006F1911" w:rsidRDefault="0061305D" w:rsidP="00985187">
      <w:pPr>
        <w:pStyle w:val="BodyTextIndent2"/>
        <w:ind w:hanging="720"/>
        <w:jc w:val="both"/>
        <w:rPr>
          <w:rFonts w:ascii="Arial" w:hAnsi="Arial" w:cs="Arial"/>
          <w:sz w:val="24"/>
          <w:szCs w:val="24"/>
        </w:rPr>
      </w:pPr>
      <w:r>
        <w:rPr>
          <w:rFonts w:ascii="Arial" w:hAnsi="Arial" w:cs="Arial"/>
          <w:sz w:val="24"/>
          <w:szCs w:val="24"/>
        </w:rPr>
        <w:t>3.4</w:t>
      </w:r>
      <w:r w:rsidR="00985187">
        <w:rPr>
          <w:rFonts w:ascii="Arial" w:hAnsi="Arial" w:cs="Arial"/>
          <w:sz w:val="24"/>
          <w:szCs w:val="24"/>
        </w:rPr>
        <w:t>.1</w:t>
      </w:r>
      <w:r w:rsidR="00985187">
        <w:rPr>
          <w:rFonts w:ascii="Arial" w:hAnsi="Arial" w:cs="Arial"/>
          <w:sz w:val="24"/>
          <w:szCs w:val="24"/>
        </w:rPr>
        <w:tab/>
      </w:r>
      <w:r w:rsidR="00057630" w:rsidRPr="006F1911">
        <w:rPr>
          <w:rFonts w:ascii="Arial" w:hAnsi="Arial" w:cs="Arial"/>
          <w:sz w:val="24"/>
          <w:szCs w:val="24"/>
        </w:rPr>
        <w:t xml:space="preserve">This Authority is committed to assisting all Mid Devon based food premises meet their legal obligations and achieve best practice, by offering </w:t>
      </w:r>
      <w:r w:rsidR="00516CE8" w:rsidRPr="006F1911">
        <w:rPr>
          <w:rFonts w:ascii="Arial" w:hAnsi="Arial" w:cs="Arial"/>
          <w:sz w:val="24"/>
          <w:szCs w:val="24"/>
        </w:rPr>
        <w:t xml:space="preserve">free </w:t>
      </w:r>
      <w:r w:rsidR="00057630" w:rsidRPr="006F1911">
        <w:rPr>
          <w:rFonts w:ascii="Arial" w:hAnsi="Arial" w:cs="Arial"/>
          <w:sz w:val="24"/>
          <w:szCs w:val="24"/>
        </w:rPr>
        <w:t>advice and assistance, irrespective of their size or scale of operations, through a range of activit</w:t>
      </w:r>
      <w:r w:rsidR="000140FC" w:rsidRPr="006F1911">
        <w:rPr>
          <w:rFonts w:ascii="Arial" w:hAnsi="Arial" w:cs="Arial"/>
          <w:sz w:val="24"/>
          <w:szCs w:val="24"/>
        </w:rPr>
        <w:t xml:space="preserve">ies and interventions, including; </w:t>
      </w:r>
    </w:p>
    <w:p w14:paraId="3EE9A0E6" w14:textId="77777777" w:rsidR="00057630" w:rsidRPr="006F1911" w:rsidRDefault="00057630" w:rsidP="001B6B89">
      <w:pPr>
        <w:pStyle w:val="BodyTextIndent2"/>
        <w:jc w:val="both"/>
        <w:rPr>
          <w:rFonts w:ascii="Arial" w:hAnsi="Arial" w:cs="Arial"/>
          <w:sz w:val="24"/>
          <w:szCs w:val="24"/>
        </w:rPr>
      </w:pPr>
    </w:p>
    <w:p w14:paraId="23CE6A81" w14:textId="77777777" w:rsidR="00057630" w:rsidRPr="006F1911" w:rsidRDefault="00057630" w:rsidP="00BB7004">
      <w:pPr>
        <w:pStyle w:val="BodyTextIndent2"/>
        <w:numPr>
          <w:ilvl w:val="0"/>
          <w:numId w:val="17"/>
        </w:numPr>
        <w:jc w:val="both"/>
        <w:rPr>
          <w:rFonts w:ascii="Arial" w:hAnsi="Arial" w:cs="Arial"/>
          <w:sz w:val="24"/>
          <w:szCs w:val="24"/>
        </w:rPr>
      </w:pPr>
      <w:r w:rsidRPr="006F1911">
        <w:rPr>
          <w:rFonts w:ascii="Arial" w:hAnsi="Arial" w:cs="Arial"/>
          <w:sz w:val="24"/>
          <w:szCs w:val="24"/>
        </w:rPr>
        <w:t>Advice during the course of an intervention</w:t>
      </w:r>
    </w:p>
    <w:p w14:paraId="40D88D43" w14:textId="77777777" w:rsidR="00057630" w:rsidRPr="006F1911" w:rsidRDefault="00057630" w:rsidP="00BB7004">
      <w:pPr>
        <w:pStyle w:val="BodyTextIndent2"/>
        <w:numPr>
          <w:ilvl w:val="0"/>
          <w:numId w:val="17"/>
        </w:numPr>
        <w:jc w:val="both"/>
        <w:rPr>
          <w:rFonts w:ascii="Arial" w:hAnsi="Arial" w:cs="Arial"/>
          <w:sz w:val="24"/>
          <w:szCs w:val="24"/>
        </w:rPr>
      </w:pPr>
      <w:r w:rsidRPr="006F1911">
        <w:rPr>
          <w:rFonts w:ascii="Arial" w:hAnsi="Arial" w:cs="Arial"/>
          <w:sz w:val="24"/>
          <w:szCs w:val="24"/>
        </w:rPr>
        <w:t>Responding to enquiries from food business operators for advice and information using email and telephone communication</w:t>
      </w:r>
    </w:p>
    <w:p w14:paraId="4EB0183C" w14:textId="77777777" w:rsidR="00057630" w:rsidRPr="006F1911" w:rsidRDefault="00057630" w:rsidP="00BB7004">
      <w:pPr>
        <w:pStyle w:val="BodyTextIndent2"/>
        <w:numPr>
          <w:ilvl w:val="0"/>
          <w:numId w:val="17"/>
        </w:numPr>
        <w:jc w:val="both"/>
        <w:rPr>
          <w:rFonts w:ascii="Arial" w:hAnsi="Arial" w:cs="Arial"/>
          <w:sz w:val="24"/>
          <w:szCs w:val="24"/>
        </w:rPr>
      </w:pPr>
      <w:r w:rsidRPr="006F1911">
        <w:rPr>
          <w:rFonts w:ascii="Arial" w:hAnsi="Arial" w:cs="Arial"/>
          <w:sz w:val="24"/>
          <w:szCs w:val="24"/>
        </w:rPr>
        <w:t>Proactively commenting on, and providing advice on food safety via planning applications</w:t>
      </w:r>
    </w:p>
    <w:p w14:paraId="549E87EB" w14:textId="77777777" w:rsidR="00057630" w:rsidRPr="006F1911" w:rsidRDefault="00057630" w:rsidP="00BB7004">
      <w:pPr>
        <w:pStyle w:val="BodyTextIndent2"/>
        <w:numPr>
          <w:ilvl w:val="0"/>
          <w:numId w:val="17"/>
        </w:numPr>
        <w:jc w:val="both"/>
        <w:rPr>
          <w:rFonts w:ascii="Arial" w:hAnsi="Arial" w:cs="Arial"/>
          <w:sz w:val="24"/>
          <w:szCs w:val="24"/>
        </w:rPr>
      </w:pPr>
      <w:r w:rsidRPr="006F1911">
        <w:rPr>
          <w:rFonts w:ascii="Arial" w:hAnsi="Arial" w:cs="Arial"/>
          <w:sz w:val="24"/>
          <w:szCs w:val="24"/>
        </w:rPr>
        <w:t>Providing f</w:t>
      </w:r>
      <w:r w:rsidR="00B20C24" w:rsidRPr="006F1911">
        <w:rPr>
          <w:rFonts w:ascii="Arial" w:hAnsi="Arial" w:cs="Arial"/>
          <w:sz w:val="24"/>
          <w:szCs w:val="24"/>
        </w:rPr>
        <w:t>ood safety advice to food business operators and groups represented on Safety Advisory Group’s</w:t>
      </w:r>
    </w:p>
    <w:p w14:paraId="60D11F35" w14:textId="77777777" w:rsidR="00B20C24" w:rsidRPr="006F1911" w:rsidRDefault="00B20C24" w:rsidP="00BB7004">
      <w:pPr>
        <w:pStyle w:val="BodyTextIndent2"/>
        <w:numPr>
          <w:ilvl w:val="0"/>
          <w:numId w:val="17"/>
        </w:numPr>
        <w:jc w:val="both"/>
        <w:rPr>
          <w:rFonts w:ascii="Arial" w:hAnsi="Arial" w:cs="Arial"/>
          <w:sz w:val="24"/>
          <w:szCs w:val="24"/>
        </w:rPr>
      </w:pPr>
      <w:r w:rsidRPr="006F1911">
        <w:rPr>
          <w:rFonts w:ascii="Arial" w:hAnsi="Arial" w:cs="Arial"/>
          <w:sz w:val="24"/>
          <w:szCs w:val="24"/>
        </w:rPr>
        <w:t>Reference and referral to free Food Standards Agency advice leaflets and guidance such as allergens, Safer Food Better Business</w:t>
      </w:r>
    </w:p>
    <w:p w14:paraId="51A7101E" w14:textId="77777777" w:rsidR="00B20C24" w:rsidRPr="006F1911" w:rsidRDefault="00B20C24" w:rsidP="00BB7004">
      <w:pPr>
        <w:pStyle w:val="BodyTextIndent2"/>
        <w:numPr>
          <w:ilvl w:val="0"/>
          <w:numId w:val="17"/>
        </w:numPr>
        <w:jc w:val="both"/>
        <w:rPr>
          <w:rFonts w:ascii="Arial" w:hAnsi="Arial" w:cs="Arial"/>
          <w:sz w:val="24"/>
          <w:szCs w:val="24"/>
        </w:rPr>
      </w:pPr>
      <w:r w:rsidRPr="006F1911">
        <w:rPr>
          <w:rFonts w:ascii="Arial" w:hAnsi="Arial" w:cs="Arial"/>
          <w:sz w:val="24"/>
          <w:szCs w:val="24"/>
        </w:rPr>
        <w:t>Maintenance and development of food safety information on the Council’s website with signposted links to</w:t>
      </w:r>
      <w:r w:rsidR="00516CE8" w:rsidRPr="006F1911">
        <w:rPr>
          <w:rFonts w:ascii="Arial" w:hAnsi="Arial" w:cs="Arial"/>
          <w:sz w:val="24"/>
          <w:szCs w:val="24"/>
        </w:rPr>
        <w:t xml:space="preserve"> relevant information providers</w:t>
      </w:r>
    </w:p>
    <w:p w14:paraId="11221CE7" w14:textId="77777777" w:rsidR="00516CE8" w:rsidRPr="006F1911" w:rsidRDefault="00516CE8" w:rsidP="00BB7004">
      <w:pPr>
        <w:pStyle w:val="BodyTextIndent2"/>
        <w:numPr>
          <w:ilvl w:val="0"/>
          <w:numId w:val="17"/>
        </w:numPr>
        <w:jc w:val="both"/>
        <w:rPr>
          <w:rFonts w:ascii="Arial" w:hAnsi="Arial" w:cs="Arial"/>
          <w:sz w:val="24"/>
          <w:szCs w:val="24"/>
        </w:rPr>
      </w:pPr>
      <w:r w:rsidRPr="006F1911">
        <w:rPr>
          <w:rFonts w:ascii="Arial" w:hAnsi="Arial" w:cs="Arial"/>
          <w:sz w:val="24"/>
          <w:szCs w:val="24"/>
        </w:rPr>
        <w:t>Participation in Food Standards Agency food safety awareness campaigns</w:t>
      </w:r>
    </w:p>
    <w:p w14:paraId="64BB80C3" w14:textId="56958011" w:rsidR="00516CE8" w:rsidRPr="006F1911" w:rsidRDefault="00516CE8" w:rsidP="00BB7004">
      <w:pPr>
        <w:pStyle w:val="BodyTextIndent2"/>
        <w:numPr>
          <w:ilvl w:val="0"/>
          <w:numId w:val="17"/>
        </w:numPr>
        <w:jc w:val="both"/>
        <w:rPr>
          <w:rFonts w:ascii="Arial" w:hAnsi="Arial" w:cs="Arial"/>
          <w:sz w:val="24"/>
          <w:szCs w:val="24"/>
        </w:rPr>
      </w:pPr>
      <w:r w:rsidRPr="006F1911">
        <w:rPr>
          <w:rFonts w:ascii="Arial" w:hAnsi="Arial" w:cs="Arial"/>
          <w:sz w:val="24"/>
          <w:szCs w:val="24"/>
        </w:rPr>
        <w:lastRenderedPageBreak/>
        <w:t>Signposting businesses via letter and questionnaire as part</w:t>
      </w:r>
      <w:r w:rsidR="00E56626" w:rsidRPr="006F1911">
        <w:rPr>
          <w:rFonts w:ascii="Arial" w:hAnsi="Arial" w:cs="Arial"/>
          <w:sz w:val="24"/>
          <w:szCs w:val="24"/>
        </w:rPr>
        <w:t xml:space="preserve"> of an alternative intervention</w:t>
      </w:r>
    </w:p>
    <w:p w14:paraId="42592F41" w14:textId="415FC526" w:rsidR="003A2907" w:rsidRPr="006F1911" w:rsidRDefault="003A2907" w:rsidP="00647F1C">
      <w:pPr>
        <w:pStyle w:val="BodyTextIndent2"/>
        <w:ind w:left="0"/>
        <w:jc w:val="both"/>
        <w:rPr>
          <w:rFonts w:ascii="Arial" w:hAnsi="Arial" w:cs="Arial"/>
          <w:sz w:val="24"/>
          <w:szCs w:val="24"/>
        </w:rPr>
      </w:pPr>
    </w:p>
    <w:p w14:paraId="3C198E28" w14:textId="4A93BB72" w:rsidR="003042D5" w:rsidRPr="00DD41CC" w:rsidRDefault="00B647A0" w:rsidP="009D773F">
      <w:pPr>
        <w:pStyle w:val="BodyTextIndent2"/>
        <w:numPr>
          <w:ilvl w:val="2"/>
          <w:numId w:val="42"/>
        </w:numPr>
        <w:jc w:val="both"/>
        <w:rPr>
          <w:rFonts w:ascii="Arial" w:hAnsi="Arial" w:cs="Arial"/>
          <w:sz w:val="24"/>
          <w:szCs w:val="24"/>
        </w:rPr>
      </w:pPr>
      <w:r w:rsidRPr="00A5234D">
        <w:rPr>
          <w:rFonts w:ascii="Arial" w:hAnsi="Arial" w:cs="Arial"/>
          <w:sz w:val="24"/>
          <w:szCs w:val="24"/>
        </w:rPr>
        <w:t xml:space="preserve">The Freedom of Information Act (FOI) gives individuals the right to access recorded information and it is anticipated this will generate </w:t>
      </w:r>
      <w:r w:rsidR="00A5234D" w:rsidRPr="00A5234D">
        <w:rPr>
          <w:rFonts w:ascii="Arial" w:hAnsi="Arial" w:cs="Arial"/>
          <w:sz w:val="24"/>
          <w:szCs w:val="24"/>
        </w:rPr>
        <w:t xml:space="preserve">5 </w:t>
      </w:r>
      <w:r w:rsidRPr="00A5234D">
        <w:rPr>
          <w:rFonts w:ascii="Arial" w:hAnsi="Arial" w:cs="Arial"/>
          <w:sz w:val="24"/>
          <w:szCs w:val="24"/>
        </w:rPr>
        <w:t xml:space="preserve">requests for food-related information for the year.  </w:t>
      </w:r>
    </w:p>
    <w:p w14:paraId="04DFCF8A" w14:textId="77777777" w:rsidR="003042D5" w:rsidRPr="006F1911" w:rsidRDefault="003042D5" w:rsidP="00D1319A">
      <w:pPr>
        <w:pStyle w:val="BodyTextIndent2"/>
        <w:ind w:left="0"/>
        <w:jc w:val="both"/>
        <w:rPr>
          <w:rFonts w:ascii="Arial" w:hAnsi="Arial" w:cs="Arial"/>
          <w:sz w:val="24"/>
          <w:szCs w:val="24"/>
        </w:rPr>
      </w:pPr>
    </w:p>
    <w:p w14:paraId="1C231E10" w14:textId="3D4090BE" w:rsidR="00A240A1" w:rsidRPr="00406122" w:rsidRDefault="00E0105A" w:rsidP="009D773F">
      <w:pPr>
        <w:pStyle w:val="ListParagraph"/>
        <w:numPr>
          <w:ilvl w:val="1"/>
          <w:numId w:val="42"/>
        </w:numPr>
        <w:jc w:val="both"/>
        <w:rPr>
          <w:rFonts w:ascii="Arial" w:hAnsi="Arial" w:cs="Arial"/>
          <w:b/>
          <w:sz w:val="24"/>
          <w:szCs w:val="24"/>
        </w:rPr>
      </w:pPr>
      <w:r>
        <w:rPr>
          <w:rFonts w:ascii="Arial" w:hAnsi="Arial" w:cs="Arial"/>
          <w:b/>
          <w:sz w:val="24"/>
          <w:szCs w:val="24"/>
        </w:rPr>
        <w:tab/>
      </w:r>
      <w:r w:rsidR="00516CE8" w:rsidRPr="00406122">
        <w:rPr>
          <w:rFonts w:ascii="Arial" w:hAnsi="Arial" w:cs="Arial"/>
          <w:b/>
          <w:sz w:val="24"/>
          <w:szCs w:val="24"/>
        </w:rPr>
        <w:t>Food Sampling</w:t>
      </w:r>
    </w:p>
    <w:p w14:paraId="1F64CF3E" w14:textId="69E56B85" w:rsidR="00FB20F6" w:rsidRPr="006F1911" w:rsidRDefault="00FB20F6" w:rsidP="00D1319A">
      <w:pPr>
        <w:jc w:val="both"/>
        <w:rPr>
          <w:rFonts w:ascii="Arial" w:hAnsi="Arial" w:cs="Arial"/>
          <w:sz w:val="24"/>
          <w:szCs w:val="24"/>
        </w:rPr>
      </w:pPr>
    </w:p>
    <w:p w14:paraId="70300B9F" w14:textId="217EBDD5" w:rsidR="006F1911" w:rsidRPr="009D773F" w:rsidRDefault="006F1911" w:rsidP="009D773F">
      <w:pPr>
        <w:pStyle w:val="ListParagraph"/>
        <w:numPr>
          <w:ilvl w:val="2"/>
          <w:numId w:val="42"/>
        </w:numPr>
        <w:jc w:val="both"/>
        <w:rPr>
          <w:rFonts w:ascii="Arial" w:hAnsi="Arial" w:cs="Arial"/>
          <w:sz w:val="24"/>
          <w:szCs w:val="24"/>
        </w:rPr>
      </w:pPr>
      <w:r w:rsidRPr="009D773F">
        <w:rPr>
          <w:rFonts w:ascii="Arial" w:hAnsi="Arial" w:cs="Arial"/>
          <w:sz w:val="24"/>
        </w:rPr>
        <w:t xml:space="preserve">Sampling makes an important contribution to the protection of public health and the food law enforcement function of the Local Authority. </w:t>
      </w:r>
    </w:p>
    <w:p w14:paraId="26F803E7" w14:textId="77777777" w:rsidR="006F1911" w:rsidRPr="006F1911" w:rsidRDefault="006F1911" w:rsidP="006F1911">
      <w:pPr>
        <w:ind w:left="720"/>
        <w:jc w:val="both"/>
        <w:rPr>
          <w:rFonts w:ascii="Arial" w:hAnsi="Arial" w:cs="Arial"/>
          <w:sz w:val="24"/>
          <w:szCs w:val="24"/>
        </w:rPr>
      </w:pPr>
    </w:p>
    <w:p w14:paraId="1374550D" w14:textId="302C2622" w:rsidR="00A55831" w:rsidRPr="006F1911" w:rsidRDefault="006F1911" w:rsidP="009D773F">
      <w:pPr>
        <w:numPr>
          <w:ilvl w:val="2"/>
          <w:numId w:val="42"/>
        </w:numPr>
        <w:jc w:val="both"/>
        <w:rPr>
          <w:rFonts w:ascii="Arial" w:hAnsi="Arial" w:cs="Arial"/>
          <w:sz w:val="24"/>
          <w:szCs w:val="24"/>
        </w:rPr>
      </w:pPr>
      <w:r w:rsidRPr="006F1911">
        <w:rPr>
          <w:rFonts w:ascii="Arial" w:hAnsi="Arial" w:cs="Arial"/>
          <w:sz w:val="24"/>
        </w:rPr>
        <w:t>In addition to routine sampling programmes, f</w:t>
      </w:r>
      <w:r w:rsidR="009F00E1" w:rsidRPr="006F1911">
        <w:rPr>
          <w:rFonts w:ascii="Arial" w:hAnsi="Arial" w:cs="Arial"/>
          <w:sz w:val="24"/>
          <w:szCs w:val="24"/>
        </w:rPr>
        <w:t xml:space="preserve">ood and environmental sampling is </w:t>
      </w:r>
      <w:r w:rsidR="00A55831" w:rsidRPr="006F1911">
        <w:rPr>
          <w:rFonts w:ascii="Arial" w:hAnsi="Arial" w:cs="Arial"/>
          <w:sz w:val="24"/>
          <w:szCs w:val="24"/>
        </w:rPr>
        <w:t>considered a valuable tool to support interventions and assessment of food safety procedures</w:t>
      </w:r>
      <w:r w:rsidR="00EE5B84">
        <w:rPr>
          <w:rFonts w:ascii="Arial" w:hAnsi="Arial" w:cs="Arial"/>
          <w:sz w:val="24"/>
          <w:szCs w:val="24"/>
        </w:rPr>
        <w:t xml:space="preserve"> and practices</w:t>
      </w:r>
      <w:r w:rsidR="00A55831" w:rsidRPr="006F1911">
        <w:rPr>
          <w:rFonts w:ascii="Arial" w:hAnsi="Arial" w:cs="Arial"/>
          <w:sz w:val="24"/>
          <w:szCs w:val="24"/>
        </w:rPr>
        <w:t xml:space="preserve">. Sampling is routinely carried out as part of wider food safety inspection or audit to validate or verify a part of a process or a HACCP plan. </w:t>
      </w:r>
    </w:p>
    <w:p w14:paraId="111E12C2" w14:textId="77777777" w:rsidR="00A55831" w:rsidRPr="006F1911" w:rsidRDefault="00A55831" w:rsidP="00A55831">
      <w:pPr>
        <w:pStyle w:val="ListParagraph"/>
        <w:rPr>
          <w:rFonts w:ascii="Arial" w:hAnsi="Arial" w:cs="Arial"/>
          <w:sz w:val="24"/>
          <w:szCs w:val="24"/>
        </w:rPr>
      </w:pPr>
    </w:p>
    <w:p w14:paraId="15333DD9" w14:textId="4893A46F" w:rsidR="00BB3C0E" w:rsidRPr="006F1911" w:rsidRDefault="008F70F0" w:rsidP="009D773F">
      <w:pPr>
        <w:numPr>
          <w:ilvl w:val="2"/>
          <w:numId w:val="42"/>
        </w:numPr>
        <w:jc w:val="both"/>
        <w:rPr>
          <w:rFonts w:ascii="Arial" w:hAnsi="Arial" w:cs="Arial"/>
          <w:sz w:val="24"/>
          <w:szCs w:val="24"/>
        </w:rPr>
      </w:pPr>
      <w:r w:rsidRPr="006F1911">
        <w:rPr>
          <w:rFonts w:ascii="Arial" w:hAnsi="Arial" w:cs="Arial"/>
          <w:sz w:val="24"/>
          <w:szCs w:val="24"/>
        </w:rPr>
        <w:t xml:space="preserve">Food sampling is </w:t>
      </w:r>
      <w:r w:rsidR="009F00E1" w:rsidRPr="006F1911">
        <w:rPr>
          <w:rFonts w:ascii="Arial" w:hAnsi="Arial" w:cs="Arial"/>
          <w:sz w:val="24"/>
          <w:szCs w:val="24"/>
        </w:rPr>
        <w:t>car</w:t>
      </w:r>
      <w:r w:rsidR="00FB20F6" w:rsidRPr="006F1911">
        <w:rPr>
          <w:rFonts w:ascii="Arial" w:hAnsi="Arial" w:cs="Arial"/>
          <w:sz w:val="24"/>
          <w:szCs w:val="24"/>
        </w:rPr>
        <w:t xml:space="preserve">ried out in accordance with </w:t>
      </w:r>
      <w:r w:rsidR="00BB3C0E" w:rsidRPr="006F1911">
        <w:rPr>
          <w:rFonts w:ascii="Arial" w:hAnsi="Arial" w:cs="Arial"/>
          <w:sz w:val="24"/>
          <w:szCs w:val="24"/>
        </w:rPr>
        <w:t xml:space="preserve">Food Sampling Policy that </w:t>
      </w:r>
      <w:r w:rsidR="00516CE8" w:rsidRPr="006F1911">
        <w:rPr>
          <w:rFonts w:ascii="Arial" w:hAnsi="Arial" w:cs="Arial"/>
          <w:sz w:val="24"/>
          <w:szCs w:val="24"/>
        </w:rPr>
        <w:t xml:space="preserve">sets out </w:t>
      </w:r>
      <w:r w:rsidR="00BB3C0E" w:rsidRPr="006F1911">
        <w:rPr>
          <w:rFonts w:ascii="Arial" w:hAnsi="Arial" w:cs="Arial"/>
          <w:sz w:val="24"/>
          <w:szCs w:val="24"/>
        </w:rPr>
        <w:t xml:space="preserve">our </w:t>
      </w:r>
      <w:r w:rsidR="00516CE8" w:rsidRPr="006F1911">
        <w:rPr>
          <w:rFonts w:ascii="Arial" w:hAnsi="Arial" w:cs="Arial"/>
          <w:sz w:val="24"/>
          <w:szCs w:val="24"/>
        </w:rPr>
        <w:t xml:space="preserve">general approach to </w:t>
      </w:r>
      <w:r w:rsidR="009F00E1" w:rsidRPr="006F1911">
        <w:rPr>
          <w:rFonts w:ascii="Arial" w:hAnsi="Arial" w:cs="Arial"/>
          <w:sz w:val="24"/>
          <w:szCs w:val="24"/>
        </w:rPr>
        <w:t>s</w:t>
      </w:r>
      <w:r w:rsidR="00516CE8" w:rsidRPr="006F1911">
        <w:rPr>
          <w:rFonts w:ascii="Arial" w:hAnsi="Arial" w:cs="Arial"/>
          <w:sz w:val="24"/>
          <w:szCs w:val="24"/>
        </w:rPr>
        <w:t>ampling and the approach to more specific situations</w:t>
      </w:r>
      <w:r w:rsidR="00BB3C0E" w:rsidRPr="006F1911">
        <w:rPr>
          <w:rFonts w:ascii="Arial" w:hAnsi="Arial" w:cs="Arial"/>
          <w:sz w:val="24"/>
          <w:szCs w:val="24"/>
        </w:rPr>
        <w:t>.  This policy has been drawn up in consultation with the Food, Water &amp; Environmental Lab (FWEM) at Porton Down and the Public Analyst which undertakes food examination for Mid Devon District Council</w:t>
      </w:r>
      <w:r w:rsidR="009F00E1" w:rsidRPr="006F1911">
        <w:rPr>
          <w:rFonts w:ascii="Arial" w:hAnsi="Arial" w:cs="Arial"/>
          <w:sz w:val="24"/>
          <w:szCs w:val="24"/>
        </w:rPr>
        <w:t>.</w:t>
      </w:r>
    </w:p>
    <w:p w14:paraId="69D87862" w14:textId="77777777" w:rsidR="00B647A0" w:rsidRPr="006F1911" w:rsidRDefault="00B647A0" w:rsidP="001B6B89">
      <w:pPr>
        <w:ind w:left="720"/>
        <w:jc w:val="both"/>
        <w:rPr>
          <w:rFonts w:ascii="Arial" w:hAnsi="Arial" w:cs="Arial"/>
          <w:sz w:val="24"/>
          <w:szCs w:val="24"/>
        </w:rPr>
      </w:pPr>
    </w:p>
    <w:p w14:paraId="5B4AE62C" w14:textId="0CF34214" w:rsidR="00FE5D40" w:rsidRPr="0061305D" w:rsidRDefault="009F00E1" w:rsidP="009D773F">
      <w:pPr>
        <w:pStyle w:val="ListParagraph"/>
        <w:numPr>
          <w:ilvl w:val="2"/>
          <w:numId w:val="42"/>
        </w:numPr>
        <w:jc w:val="both"/>
        <w:rPr>
          <w:rFonts w:ascii="Arial" w:hAnsi="Arial" w:cs="Arial"/>
          <w:sz w:val="24"/>
          <w:szCs w:val="24"/>
        </w:rPr>
      </w:pPr>
      <w:r w:rsidRPr="0061305D">
        <w:rPr>
          <w:rFonts w:ascii="Arial" w:hAnsi="Arial" w:cs="Arial"/>
          <w:sz w:val="24"/>
          <w:szCs w:val="24"/>
        </w:rPr>
        <w:t xml:space="preserve">A </w:t>
      </w:r>
      <w:r w:rsidR="00AC1B59" w:rsidRPr="0061305D">
        <w:rPr>
          <w:rFonts w:ascii="Arial" w:hAnsi="Arial" w:cs="Arial"/>
          <w:sz w:val="24"/>
          <w:szCs w:val="24"/>
        </w:rPr>
        <w:t xml:space="preserve">food and environmental </w:t>
      </w:r>
      <w:r w:rsidRPr="0061305D">
        <w:rPr>
          <w:rFonts w:ascii="Arial" w:hAnsi="Arial" w:cs="Arial"/>
          <w:sz w:val="24"/>
          <w:szCs w:val="24"/>
        </w:rPr>
        <w:t>sampling programme</w:t>
      </w:r>
      <w:r w:rsidR="00AC1B59" w:rsidRPr="0061305D">
        <w:rPr>
          <w:rFonts w:ascii="Arial" w:hAnsi="Arial" w:cs="Arial"/>
          <w:sz w:val="24"/>
          <w:szCs w:val="24"/>
        </w:rPr>
        <w:t xml:space="preserve"> has been set to reflect local and national priorities</w:t>
      </w:r>
      <w:r w:rsidR="00985187" w:rsidRPr="0061305D">
        <w:rPr>
          <w:rFonts w:ascii="Arial" w:hAnsi="Arial" w:cs="Arial"/>
          <w:sz w:val="24"/>
          <w:szCs w:val="24"/>
        </w:rPr>
        <w:t xml:space="preserve"> and is coordinated with the Devon and Cornwall Food Liaison group</w:t>
      </w:r>
      <w:r w:rsidR="003A2907" w:rsidRPr="0061305D">
        <w:rPr>
          <w:rFonts w:ascii="Arial" w:hAnsi="Arial" w:cs="Arial"/>
          <w:sz w:val="24"/>
          <w:szCs w:val="24"/>
        </w:rPr>
        <w:t xml:space="preserve">. </w:t>
      </w:r>
      <w:r w:rsidR="00AC1B59" w:rsidRPr="0061305D">
        <w:rPr>
          <w:rFonts w:ascii="Arial" w:hAnsi="Arial" w:cs="Arial"/>
          <w:sz w:val="24"/>
          <w:szCs w:val="24"/>
        </w:rPr>
        <w:t xml:space="preserve">The current sampling programme also provides for routine sampling from producers, retailers and approved establishments across the district.  </w:t>
      </w:r>
    </w:p>
    <w:p w14:paraId="0217CF94" w14:textId="77777777" w:rsidR="00FE5D40" w:rsidRDefault="00FE5D40" w:rsidP="00FE5D40">
      <w:pPr>
        <w:pStyle w:val="ListParagraph"/>
        <w:rPr>
          <w:rFonts w:ascii="Arial" w:hAnsi="Arial" w:cs="Arial"/>
          <w:sz w:val="24"/>
          <w:szCs w:val="24"/>
        </w:rPr>
      </w:pPr>
    </w:p>
    <w:p w14:paraId="755C58EA" w14:textId="2872C9C9" w:rsidR="00FE5D40" w:rsidRDefault="00FE5D40" w:rsidP="009D773F">
      <w:pPr>
        <w:numPr>
          <w:ilvl w:val="2"/>
          <w:numId w:val="42"/>
        </w:numPr>
        <w:jc w:val="both"/>
        <w:rPr>
          <w:rFonts w:ascii="Arial" w:hAnsi="Arial" w:cs="Arial"/>
          <w:sz w:val="24"/>
          <w:szCs w:val="24"/>
        </w:rPr>
      </w:pPr>
      <w:r>
        <w:rPr>
          <w:rFonts w:ascii="Arial" w:hAnsi="Arial" w:cs="Arial"/>
          <w:sz w:val="24"/>
          <w:szCs w:val="24"/>
        </w:rPr>
        <w:t>202</w:t>
      </w:r>
      <w:r w:rsidR="007977FC">
        <w:rPr>
          <w:rFonts w:ascii="Arial" w:hAnsi="Arial" w:cs="Arial"/>
          <w:sz w:val="24"/>
          <w:szCs w:val="24"/>
        </w:rPr>
        <w:t>5</w:t>
      </w:r>
      <w:r>
        <w:rPr>
          <w:rFonts w:ascii="Arial" w:hAnsi="Arial" w:cs="Arial"/>
          <w:sz w:val="24"/>
          <w:szCs w:val="24"/>
        </w:rPr>
        <w:t>/202</w:t>
      </w:r>
      <w:r w:rsidR="007977FC">
        <w:rPr>
          <w:rFonts w:ascii="Arial" w:hAnsi="Arial" w:cs="Arial"/>
          <w:sz w:val="24"/>
          <w:szCs w:val="24"/>
        </w:rPr>
        <w:t>6</w:t>
      </w:r>
      <w:r>
        <w:rPr>
          <w:rFonts w:ascii="Arial" w:hAnsi="Arial" w:cs="Arial"/>
          <w:sz w:val="24"/>
          <w:szCs w:val="24"/>
        </w:rPr>
        <w:t xml:space="preserve"> sampling priorities in line with regional</w:t>
      </w:r>
      <w:r w:rsidR="000A3F4F">
        <w:rPr>
          <w:rFonts w:ascii="Arial" w:hAnsi="Arial" w:cs="Arial"/>
          <w:sz w:val="24"/>
          <w:szCs w:val="24"/>
        </w:rPr>
        <w:t xml:space="preserve"> studies</w:t>
      </w:r>
      <w:r>
        <w:rPr>
          <w:rFonts w:ascii="Arial" w:hAnsi="Arial" w:cs="Arial"/>
          <w:sz w:val="24"/>
          <w:szCs w:val="24"/>
        </w:rPr>
        <w:t xml:space="preserve"> are:</w:t>
      </w:r>
    </w:p>
    <w:p w14:paraId="52D1906D" w14:textId="77777777" w:rsidR="00FE5D40" w:rsidRDefault="00FE5D40" w:rsidP="00FE5D40">
      <w:pPr>
        <w:pStyle w:val="ListParagraph"/>
        <w:rPr>
          <w:rFonts w:ascii="Arial" w:hAnsi="Arial" w:cs="Arial"/>
          <w:sz w:val="24"/>
          <w:szCs w:val="24"/>
        </w:rPr>
      </w:pPr>
    </w:p>
    <w:p w14:paraId="0ED176C1" w14:textId="50C2E23E" w:rsidR="00FE5D40" w:rsidRDefault="007977FC" w:rsidP="00FE5D40">
      <w:pPr>
        <w:pStyle w:val="ListParagraph"/>
        <w:numPr>
          <w:ilvl w:val="0"/>
          <w:numId w:val="31"/>
        </w:numPr>
        <w:jc w:val="both"/>
        <w:rPr>
          <w:rFonts w:ascii="Arial" w:hAnsi="Arial" w:cs="Arial"/>
          <w:sz w:val="24"/>
          <w:szCs w:val="24"/>
        </w:rPr>
      </w:pPr>
      <w:r>
        <w:rPr>
          <w:rFonts w:ascii="Arial" w:hAnsi="Arial" w:cs="Arial"/>
          <w:sz w:val="24"/>
          <w:szCs w:val="24"/>
        </w:rPr>
        <w:t xml:space="preserve">Root vegetables </w:t>
      </w:r>
      <w:r w:rsidR="00E97A9D">
        <w:rPr>
          <w:rFonts w:ascii="Arial" w:hAnsi="Arial" w:cs="Arial"/>
          <w:sz w:val="24"/>
          <w:szCs w:val="24"/>
        </w:rPr>
        <w:t xml:space="preserve">with an emphasis on STEC and Yersinia </w:t>
      </w:r>
    </w:p>
    <w:p w14:paraId="04EECAEA" w14:textId="59842448" w:rsidR="008D7EA5" w:rsidRDefault="007977FC" w:rsidP="0073118B">
      <w:pPr>
        <w:pStyle w:val="ListParagraph"/>
        <w:numPr>
          <w:ilvl w:val="0"/>
          <w:numId w:val="31"/>
        </w:numPr>
        <w:jc w:val="both"/>
        <w:rPr>
          <w:rFonts w:ascii="Arial" w:hAnsi="Arial" w:cs="Arial"/>
          <w:sz w:val="24"/>
          <w:szCs w:val="24"/>
        </w:rPr>
      </w:pPr>
      <w:r w:rsidRPr="0073118B">
        <w:rPr>
          <w:rFonts w:ascii="Arial" w:hAnsi="Arial" w:cs="Arial"/>
          <w:sz w:val="24"/>
          <w:szCs w:val="24"/>
        </w:rPr>
        <w:t xml:space="preserve">Dried fruit nuts and seeds – general microbiological criteria </w:t>
      </w:r>
    </w:p>
    <w:p w14:paraId="3D70B2E7" w14:textId="77777777" w:rsidR="008D7EA5" w:rsidRPr="0073118B" w:rsidRDefault="008D7EA5" w:rsidP="0073118B">
      <w:pPr>
        <w:pStyle w:val="ListParagraph"/>
        <w:ind w:left="1440"/>
        <w:jc w:val="both"/>
        <w:rPr>
          <w:rFonts w:ascii="Arial" w:hAnsi="Arial" w:cs="Arial"/>
          <w:sz w:val="24"/>
          <w:szCs w:val="24"/>
        </w:rPr>
      </w:pPr>
    </w:p>
    <w:p w14:paraId="308F3D8A" w14:textId="5BF316A0" w:rsidR="009F00E1" w:rsidRPr="00FE5D40" w:rsidRDefault="008D7EA5" w:rsidP="00A674E4">
      <w:pPr>
        <w:ind w:left="720" w:hanging="720"/>
        <w:jc w:val="both"/>
        <w:rPr>
          <w:rFonts w:ascii="Arial" w:hAnsi="Arial" w:cs="Arial"/>
          <w:sz w:val="24"/>
          <w:szCs w:val="24"/>
        </w:rPr>
      </w:pPr>
      <w:r>
        <w:rPr>
          <w:rFonts w:ascii="Arial" w:hAnsi="Arial" w:cs="Arial"/>
          <w:sz w:val="24"/>
          <w:szCs w:val="24"/>
        </w:rPr>
        <w:t>3.5.6</w:t>
      </w:r>
      <w:r>
        <w:rPr>
          <w:rFonts w:ascii="Arial" w:hAnsi="Arial" w:cs="Arial"/>
          <w:sz w:val="24"/>
          <w:szCs w:val="24"/>
        </w:rPr>
        <w:tab/>
      </w:r>
      <w:r w:rsidR="00A7773C" w:rsidRPr="00FE5D40">
        <w:rPr>
          <w:rFonts w:ascii="Arial" w:hAnsi="Arial" w:cs="Arial"/>
          <w:sz w:val="24"/>
          <w:szCs w:val="24"/>
        </w:rPr>
        <w:t xml:space="preserve">Last year </w:t>
      </w:r>
      <w:r w:rsidR="006C4E2E">
        <w:rPr>
          <w:rFonts w:ascii="Arial" w:hAnsi="Arial" w:cs="Arial"/>
          <w:sz w:val="24"/>
          <w:szCs w:val="24"/>
        </w:rPr>
        <w:t>86</w:t>
      </w:r>
      <w:r w:rsidR="00A7773C" w:rsidRPr="00FE5D40">
        <w:rPr>
          <w:rFonts w:ascii="Arial" w:hAnsi="Arial" w:cs="Arial"/>
          <w:sz w:val="24"/>
          <w:szCs w:val="24"/>
        </w:rPr>
        <w:t xml:space="preserve"> samples were taken, </w:t>
      </w:r>
      <w:r w:rsidR="006C4E2E">
        <w:rPr>
          <w:rFonts w:ascii="Arial" w:hAnsi="Arial" w:cs="Arial"/>
          <w:sz w:val="24"/>
          <w:szCs w:val="24"/>
        </w:rPr>
        <w:t>this included food, environmental swabs from food premises as well as tattoo and piercing premises. The number of samples taken was lower than anticipated</w:t>
      </w:r>
      <w:r w:rsidR="00F9266D">
        <w:rPr>
          <w:rFonts w:ascii="Arial" w:hAnsi="Arial" w:cs="Arial"/>
          <w:sz w:val="24"/>
          <w:szCs w:val="24"/>
        </w:rPr>
        <w:t>, due to ongoing officer capacity</w:t>
      </w:r>
      <w:r w:rsidR="006C4E2E">
        <w:rPr>
          <w:rFonts w:ascii="Arial" w:hAnsi="Arial" w:cs="Arial"/>
          <w:sz w:val="24"/>
          <w:szCs w:val="24"/>
        </w:rPr>
        <w:t xml:space="preserve">. It is anticipated that around 120 samples will be collected during 2025/ 2026, predominantly from our approved premises and as part of work to improve levels of compliance. </w:t>
      </w:r>
      <w:r w:rsidR="000A3F4F">
        <w:rPr>
          <w:rFonts w:ascii="Arial" w:hAnsi="Arial" w:cs="Arial"/>
          <w:sz w:val="24"/>
          <w:szCs w:val="24"/>
        </w:rPr>
        <w:t xml:space="preserve">. </w:t>
      </w:r>
    </w:p>
    <w:p w14:paraId="5BE5CED2" w14:textId="77777777" w:rsidR="00647F1C" w:rsidRPr="006F1911" w:rsidRDefault="00647F1C" w:rsidP="00647F1C">
      <w:pPr>
        <w:pStyle w:val="ListParagraph"/>
        <w:rPr>
          <w:rFonts w:ascii="Arial" w:hAnsi="Arial" w:cs="Arial"/>
          <w:sz w:val="24"/>
          <w:szCs w:val="24"/>
        </w:rPr>
      </w:pPr>
    </w:p>
    <w:p w14:paraId="5CE0AC82" w14:textId="4194FE71" w:rsidR="00647F1C" w:rsidRPr="006F1911" w:rsidRDefault="004340AC" w:rsidP="009D773F">
      <w:pPr>
        <w:pStyle w:val="Default"/>
        <w:numPr>
          <w:ilvl w:val="2"/>
          <w:numId w:val="43"/>
        </w:numPr>
        <w:jc w:val="both"/>
      </w:pPr>
      <w:r>
        <w:t>There has been</w:t>
      </w:r>
      <w:r w:rsidR="00647F1C" w:rsidRPr="006F1911">
        <w:t xml:space="preserve"> a rolling annual agreement in place between Mid Devon District and the Food, Water and Environmental Lab (FWEM) at Porton Down since March 2020 for provision of food, water and environmental microbiology services. </w:t>
      </w:r>
    </w:p>
    <w:p w14:paraId="535A5898" w14:textId="3B4B62A5" w:rsidR="008A13E4" w:rsidRPr="006F1911" w:rsidRDefault="008A13E4" w:rsidP="00D1319A">
      <w:pPr>
        <w:jc w:val="both"/>
        <w:rPr>
          <w:rFonts w:ascii="Arial" w:hAnsi="Arial" w:cs="Arial"/>
          <w:sz w:val="24"/>
          <w:szCs w:val="24"/>
        </w:rPr>
      </w:pPr>
    </w:p>
    <w:p w14:paraId="4C05A6D9" w14:textId="4038FE07" w:rsidR="00A240A1" w:rsidRPr="006F1911" w:rsidRDefault="00A240A1" w:rsidP="001B6B89">
      <w:pPr>
        <w:pStyle w:val="BodyTextIndent2"/>
        <w:ind w:hanging="720"/>
        <w:jc w:val="both"/>
        <w:rPr>
          <w:rFonts w:ascii="Arial" w:hAnsi="Arial" w:cs="Arial"/>
          <w:b/>
          <w:sz w:val="24"/>
          <w:szCs w:val="24"/>
        </w:rPr>
      </w:pPr>
      <w:r w:rsidRPr="006F1911">
        <w:rPr>
          <w:rFonts w:ascii="Arial" w:hAnsi="Arial" w:cs="Arial"/>
          <w:b/>
          <w:sz w:val="24"/>
          <w:szCs w:val="24"/>
        </w:rPr>
        <w:t>3.</w:t>
      </w:r>
      <w:r w:rsidR="0061305D">
        <w:rPr>
          <w:rFonts w:ascii="Arial" w:hAnsi="Arial" w:cs="Arial"/>
          <w:b/>
          <w:sz w:val="24"/>
          <w:szCs w:val="24"/>
        </w:rPr>
        <w:t>6</w:t>
      </w:r>
      <w:r w:rsidRPr="006F1911">
        <w:rPr>
          <w:rFonts w:ascii="Arial" w:hAnsi="Arial" w:cs="Arial"/>
          <w:b/>
          <w:sz w:val="24"/>
          <w:szCs w:val="24"/>
        </w:rPr>
        <w:tab/>
        <w:t>Control and Investigation of Outbreaks and Food Related Infectious Disease</w:t>
      </w:r>
    </w:p>
    <w:p w14:paraId="0FDEA555" w14:textId="77777777" w:rsidR="00D66D3B" w:rsidRPr="006F1911" w:rsidRDefault="00D66D3B" w:rsidP="001B6B89">
      <w:pPr>
        <w:pStyle w:val="BodyTextIndent2"/>
        <w:ind w:left="0"/>
        <w:jc w:val="both"/>
        <w:rPr>
          <w:rFonts w:ascii="Arial" w:hAnsi="Arial" w:cs="Arial"/>
          <w:sz w:val="24"/>
          <w:szCs w:val="24"/>
        </w:rPr>
      </w:pPr>
    </w:p>
    <w:p w14:paraId="326A9771" w14:textId="279571C1" w:rsidR="00B647A0" w:rsidRPr="006F1911" w:rsidRDefault="0061305D" w:rsidP="003E180B">
      <w:pPr>
        <w:spacing w:after="200"/>
        <w:ind w:left="720" w:hanging="720"/>
        <w:jc w:val="both"/>
        <w:rPr>
          <w:rFonts w:ascii="Arial" w:eastAsia="Calibri" w:hAnsi="Arial" w:cs="Arial"/>
          <w:color w:val="00B0F0"/>
          <w:sz w:val="24"/>
          <w:szCs w:val="24"/>
        </w:rPr>
      </w:pPr>
      <w:r>
        <w:rPr>
          <w:rFonts w:ascii="Arial" w:eastAsia="Calibri" w:hAnsi="Arial" w:cs="Arial"/>
          <w:sz w:val="24"/>
          <w:szCs w:val="24"/>
        </w:rPr>
        <w:t>3.6</w:t>
      </w:r>
      <w:r w:rsidR="00C4706A" w:rsidRPr="006F1911">
        <w:rPr>
          <w:rFonts w:ascii="Arial" w:eastAsia="Calibri" w:hAnsi="Arial" w:cs="Arial"/>
          <w:sz w:val="24"/>
          <w:szCs w:val="24"/>
        </w:rPr>
        <w:t>.1</w:t>
      </w:r>
      <w:r w:rsidR="00C4706A" w:rsidRPr="006F1911">
        <w:rPr>
          <w:rFonts w:ascii="Arial" w:eastAsia="Calibri" w:hAnsi="Arial" w:cs="Arial"/>
          <w:sz w:val="24"/>
          <w:szCs w:val="24"/>
        </w:rPr>
        <w:tab/>
      </w:r>
      <w:r w:rsidR="000140FC" w:rsidRPr="006F1911">
        <w:rPr>
          <w:rFonts w:ascii="Arial" w:hAnsi="Arial" w:cs="Arial"/>
          <w:sz w:val="24"/>
          <w:szCs w:val="24"/>
        </w:rPr>
        <w:t>Officers in the team investigate notifications of infectious disease including food poisoning and community outbreaks.</w:t>
      </w:r>
      <w:r w:rsidR="000140FC" w:rsidRPr="006F1911">
        <w:rPr>
          <w:rFonts w:ascii="Arial" w:hAnsi="Arial" w:cs="Arial"/>
        </w:rPr>
        <w:t xml:space="preserve"> </w:t>
      </w:r>
      <w:r w:rsidR="00AF03D0">
        <w:rPr>
          <w:rFonts w:ascii="Arial" w:eastAsia="Calibri" w:hAnsi="Arial" w:cs="Arial"/>
          <w:sz w:val="24"/>
          <w:szCs w:val="24"/>
        </w:rPr>
        <w:t>During</w:t>
      </w:r>
      <w:r w:rsidR="000C1F34">
        <w:rPr>
          <w:rFonts w:ascii="Arial" w:eastAsia="Calibri" w:hAnsi="Arial" w:cs="Arial"/>
          <w:sz w:val="24"/>
          <w:szCs w:val="24"/>
        </w:rPr>
        <w:t xml:space="preserve"> 202</w:t>
      </w:r>
      <w:r w:rsidR="006C4E2E">
        <w:rPr>
          <w:rFonts w:ascii="Arial" w:eastAsia="Calibri" w:hAnsi="Arial" w:cs="Arial"/>
          <w:sz w:val="24"/>
          <w:szCs w:val="24"/>
        </w:rPr>
        <w:t>4</w:t>
      </w:r>
      <w:r w:rsidR="000C1F34">
        <w:rPr>
          <w:rFonts w:ascii="Arial" w:eastAsia="Calibri" w:hAnsi="Arial" w:cs="Arial"/>
          <w:sz w:val="24"/>
          <w:szCs w:val="24"/>
        </w:rPr>
        <w:t>/2</w:t>
      </w:r>
      <w:r w:rsidR="006C4E2E">
        <w:rPr>
          <w:rFonts w:ascii="Arial" w:eastAsia="Calibri" w:hAnsi="Arial" w:cs="Arial"/>
          <w:sz w:val="24"/>
          <w:szCs w:val="24"/>
        </w:rPr>
        <w:t>5</w:t>
      </w:r>
      <w:r w:rsidR="00BD4BF4" w:rsidRPr="00BE5A0E">
        <w:rPr>
          <w:rFonts w:ascii="Arial" w:eastAsia="Calibri" w:hAnsi="Arial" w:cs="Arial"/>
          <w:sz w:val="24"/>
          <w:szCs w:val="24"/>
        </w:rPr>
        <w:t xml:space="preserve">, </w:t>
      </w:r>
      <w:r w:rsidR="006C4E2E">
        <w:rPr>
          <w:rFonts w:ascii="Arial" w:eastAsia="Calibri" w:hAnsi="Arial" w:cs="Arial"/>
          <w:sz w:val="24"/>
          <w:szCs w:val="24"/>
        </w:rPr>
        <w:t>55</w:t>
      </w:r>
      <w:r w:rsidR="000C1F34">
        <w:rPr>
          <w:rFonts w:ascii="Arial" w:eastAsia="Calibri" w:hAnsi="Arial" w:cs="Arial"/>
          <w:sz w:val="24"/>
          <w:szCs w:val="24"/>
        </w:rPr>
        <w:t xml:space="preserve"> notifications of infectious</w:t>
      </w:r>
      <w:r w:rsidR="000140FC" w:rsidRPr="00BE5A0E">
        <w:rPr>
          <w:rFonts w:ascii="Arial" w:eastAsia="Calibri" w:hAnsi="Arial" w:cs="Arial"/>
          <w:sz w:val="24"/>
          <w:szCs w:val="24"/>
        </w:rPr>
        <w:t xml:space="preserve"> disease were received and dealt with by the service</w:t>
      </w:r>
      <w:r w:rsidR="00C17124">
        <w:rPr>
          <w:rFonts w:ascii="Arial" w:eastAsia="Calibri" w:hAnsi="Arial" w:cs="Arial"/>
          <w:sz w:val="24"/>
          <w:szCs w:val="24"/>
        </w:rPr>
        <w:t>.</w:t>
      </w:r>
      <w:r w:rsidR="000140FC" w:rsidRPr="00BE5A0E">
        <w:rPr>
          <w:rFonts w:ascii="Arial" w:eastAsia="Calibri" w:hAnsi="Arial" w:cs="Arial"/>
          <w:sz w:val="24"/>
          <w:szCs w:val="24"/>
        </w:rPr>
        <w:t xml:space="preserve"> </w:t>
      </w:r>
      <w:r w:rsidR="00BD4BF4" w:rsidRPr="00BE5A0E">
        <w:rPr>
          <w:rFonts w:ascii="Arial" w:eastAsia="Calibri" w:hAnsi="Arial" w:cs="Arial"/>
          <w:sz w:val="24"/>
          <w:szCs w:val="24"/>
        </w:rPr>
        <w:t xml:space="preserve">These included, </w:t>
      </w:r>
      <w:r w:rsidR="00C17124">
        <w:rPr>
          <w:rFonts w:ascii="Arial" w:eastAsia="Calibri" w:hAnsi="Arial" w:cs="Arial"/>
          <w:sz w:val="24"/>
          <w:szCs w:val="24"/>
        </w:rPr>
        <w:t>29</w:t>
      </w:r>
      <w:r w:rsidR="00BE5A0E" w:rsidRPr="00BE5A0E">
        <w:rPr>
          <w:rFonts w:ascii="Arial" w:eastAsia="Calibri" w:hAnsi="Arial" w:cs="Arial"/>
          <w:sz w:val="24"/>
          <w:szCs w:val="24"/>
        </w:rPr>
        <w:t xml:space="preserve"> Campylobacter, </w:t>
      </w:r>
      <w:r w:rsidR="00BE5A0E">
        <w:rPr>
          <w:rFonts w:ascii="Arial" w:eastAsia="Calibri" w:hAnsi="Arial" w:cs="Arial"/>
          <w:sz w:val="24"/>
          <w:szCs w:val="24"/>
        </w:rPr>
        <w:t>1</w:t>
      </w:r>
      <w:r w:rsidR="00C17124">
        <w:rPr>
          <w:rFonts w:ascii="Arial" w:eastAsia="Calibri" w:hAnsi="Arial" w:cs="Arial"/>
          <w:sz w:val="24"/>
          <w:szCs w:val="24"/>
        </w:rPr>
        <w:t>2</w:t>
      </w:r>
      <w:r w:rsidR="00BD4BF4" w:rsidRPr="00BE5A0E">
        <w:rPr>
          <w:rFonts w:ascii="Arial" w:eastAsia="Calibri" w:hAnsi="Arial" w:cs="Arial"/>
          <w:sz w:val="24"/>
          <w:szCs w:val="24"/>
        </w:rPr>
        <w:t xml:space="preserve"> Salmonella, </w:t>
      </w:r>
      <w:r w:rsidR="00BE5A0E">
        <w:rPr>
          <w:rFonts w:ascii="Arial" w:eastAsia="Calibri" w:hAnsi="Arial" w:cs="Arial"/>
          <w:sz w:val="24"/>
          <w:szCs w:val="24"/>
        </w:rPr>
        <w:t>1</w:t>
      </w:r>
      <w:r w:rsidR="00C17124">
        <w:rPr>
          <w:rFonts w:ascii="Arial" w:eastAsia="Calibri" w:hAnsi="Arial" w:cs="Arial"/>
          <w:sz w:val="24"/>
          <w:szCs w:val="24"/>
        </w:rPr>
        <w:t>2</w:t>
      </w:r>
      <w:r w:rsidR="00BE5A0E">
        <w:rPr>
          <w:rFonts w:ascii="Arial" w:eastAsia="Calibri" w:hAnsi="Arial" w:cs="Arial"/>
          <w:sz w:val="24"/>
          <w:szCs w:val="24"/>
        </w:rPr>
        <w:t xml:space="preserve"> Cryptosporidium</w:t>
      </w:r>
      <w:r w:rsidR="00C17124">
        <w:rPr>
          <w:rFonts w:ascii="Arial" w:eastAsia="Calibri" w:hAnsi="Arial" w:cs="Arial"/>
          <w:sz w:val="24"/>
          <w:szCs w:val="24"/>
        </w:rPr>
        <w:t xml:space="preserve"> and 2 Shigella</w:t>
      </w:r>
      <w:r w:rsidR="00BD4BF4" w:rsidRPr="00BE5A0E">
        <w:rPr>
          <w:rFonts w:ascii="Arial" w:eastAsia="Calibri" w:hAnsi="Arial" w:cs="Arial"/>
          <w:sz w:val="24"/>
          <w:szCs w:val="24"/>
        </w:rPr>
        <w:t>.</w:t>
      </w:r>
    </w:p>
    <w:p w14:paraId="51C22927" w14:textId="314C4840" w:rsidR="00C4706A" w:rsidRDefault="0061305D" w:rsidP="00EE1315">
      <w:pPr>
        <w:spacing w:after="200"/>
        <w:ind w:left="720" w:hanging="720"/>
        <w:jc w:val="both"/>
        <w:rPr>
          <w:rFonts w:ascii="Arial" w:hAnsi="Arial" w:cs="Arial"/>
          <w:color w:val="000000"/>
          <w:sz w:val="24"/>
          <w:szCs w:val="24"/>
          <w:lang w:eastAsia="en-GB"/>
        </w:rPr>
      </w:pPr>
      <w:r>
        <w:rPr>
          <w:rFonts w:ascii="Arial" w:hAnsi="Arial" w:cs="Arial"/>
          <w:sz w:val="24"/>
          <w:szCs w:val="24"/>
        </w:rPr>
        <w:t>3.6</w:t>
      </w:r>
      <w:r w:rsidR="00C4706A" w:rsidRPr="006F1911">
        <w:rPr>
          <w:rFonts w:ascii="Arial" w:hAnsi="Arial" w:cs="Arial"/>
          <w:sz w:val="24"/>
          <w:szCs w:val="24"/>
        </w:rPr>
        <w:t>.2</w:t>
      </w:r>
      <w:r w:rsidR="00C4706A" w:rsidRPr="006F1911">
        <w:rPr>
          <w:rFonts w:ascii="Arial" w:hAnsi="Arial" w:cs="Arial"/>
          <w:sz w:val="24"/>
          <w:szCs w:val="24"/>
        </w:rPr>
        <w:tab/>
      </w:r>
      <w:r w:rsidR="00C4706A" w:rsidRPr="006F1911">
        <w:rPr>
          <w:rFonts w:ascii="Arial" w:hAnsi="Arial" w:cs="Arial"/>
          <w:color w:val="000000"/>
          <w:sz w:val="24"/>
          <w:szCs w:val="24"/>
          <w:lang w:eastAsia="en-GB"/>
        </w:rPr>
        <w:t xml:space="preserve">Outbreak control plans are in place between </w:t>
      </w:r>
      <w:r w:rsidR="00ED7708" w:rsidRPr="006F1911">
        <w:rPr>
          <w:rFonts w:ascii="Arial" w:hAnsi="Arial" w:cs="Arial"/>
          <w:color w:val="000000"/>
          <w:sz w:val="24"/>
          <w:szCs w:val="24"/>
          <w:lang w:eastAsia="en-GB"/>
        </w:rPr>
        <w:t>UKHSA and Public Health</w:t>
      </w:r>
      <w:r w:rsidR="00C4706A" w:rsidRPr="006F1911">
        <w:rPr>
          <w:rFonts w:ascii="Arial" w:hAnsi="Arial" w:cs="Arial"/>
          <w:color w:val="000000"/>
          <w:sz w:val="24"/>
          <w:szCs w:val="24"/>
          <w:lang w:eastAsia="en-GB"/>
        </w:rPr>
        <w:t xml:space="preserve"> for the </w:t>
      </w:r>
      <w:r w:rsidR="000140FC" w:rsidRPr="006F1911">
        <w:rPr>
          <w:rFonts w:ascii="Arial" w:hAnsi="Arial" w:cs="Arial"/>
          <w:color w:val="000000"/>
          <w:sz w:val="24"/>
          <w:szCs w:val="24"/>
          <w:lang w:eastAsia="en-GB"/>
        </w:rPr>
        <w:t>control of communicable disease.</w:t>
      </w:r>
      <w:r w:rsidR="00AF03D0">
        <w:rPr>
          <w:rFonts w:ascii="Arial" w:hAnsi="Arial" w:cs="Arial"/>
          <w:color w:val="000000"/>
          <w:sz w:val="24"/>
          <w:szCs w:val="24"/>
          <w:lang w:eastAsia="en-GB"/>
        </w:rPr>
        <w:t xml:space="preserve"> Outbreaks are dealt with as a high priority and will be assigned an officer who will focus on the investigation and work with partners to ensure a fast response to identify the source of the outbreak and deal with the causes. </w:t>
      </w:r>
    </w:p>
    <w:p w14:paraId="567C8921" w14:textId="77777777" w:rsidR="00E61838" w:rsidRPr="00EE1315" w:rsidRDefault="00E61838" w:rsidP="00EE1315">
      <w:pPr>
        <w:spacing w:after="200"/>
        <w:ind w:left="720" w:hanging="720"/>
        <w:jc w:val="both"/>
        <w:rPr>
          <w:rFonts w:ascii="Arial" w:eastAsia="Calibri" w:hAnsi="Arial" w:cs="Arial"/>
          <w:sz w:val="24"/>
          <w:szCs w:val="24"/>
        </w:rPr>
      </w:pPr>
    </w:p>
    <w:p w14:paraId="20B1A625" w14:textId="5C31D51A"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3.</w:t>
      </w:r>
      <w:r w:rsidR="0061305D">
        <w:rPr>
          <w:rFonts w:ascii="Arial" w:hAnsi="Arial" w:cs="Arial"/>
          <w:b/>
          <w:sz w:val="24"/>
          <w:szCs w:val="24"/>
        </w:rPr>
        <w:t>7</w:t>
      </w:r>
      <w:r w:rsidRPr="006F1911">
        <w:rPr>
          <w:rFonts w:ascii="Arial" w:hAnsi="Arial" w:cs="Arial"/>
          <w:b/>
          <w:sz w:val="24"/>
          <w:szCs w:val="24"/>
        </w:rPr>
        <w:t xml:space="preserve"> </w:t>
      </w:r>
      <w:r w:rsidRPr="006F1911">
        <w:rPr>
          <w:rFonts w:ascii="Arial" w:hAnsi="Arial" w:cs="Arial"/>
          <w:b/>
          <w:sz w:val="24"/>
          <w:szCs w:val="24"/>
        </w:rPr>
        <w:tab/>
        <w:t xml:space="preserve">Food </w:t>
      </w:r>
      <w:r w:rsidR="00373F02" w:rsidRPr="006F1911">
        <w:rPr>
          <w:rFonts w:ascii="Arial" w:hAnsi="Arial" w:cs="Arial"/>
          <w:b/>
          <w:sz w:val="24"/>
          <w:szCs w:val="24"/>
        </w:rPr>
        <w:t>Safety Incidents</w:t>
      </w:r>
    </w:p>
    <w:p w14:paraId="5A3F9F46" w14:textId="77777777" w:rsidR="00AD0C99" w:rsidRPr="006F1911" w:rsidRDefault="00AD0C99" w:rsidP="001B6B89">
      <w:pPr>
        <w:pStyle w:val="NormalWeb"/>
        <w:spacing w:before="0" w:beforeAutospacing="0" w:after="0" w:afterAutospacing="0"/>
        <w:jc w:val="both"/>
        <w:rPr>
          <w:rFonts w:ascii="Arial" w:hAnsi="Arial" w:cs="Arial"/>
          <w:color w:val="000000"/>
        </w:rPr>
      </w:pPr>
      <w:r w:rsidRPr="006F1911">
        <w:rPr>
          <w:rFonts w:ascii="Arial" w:hAnsi="Arial" w:cs="Arial"/>
          <w:color w:val="000000"/>
        </w:rPr>
        <w:t xml:space="preserve"> </w:t>
      </w:r>
    </w:p>
    <w:p w14:paraId="6FF807DD" w14:textId="600DCF7B" w:rsidR="000140FC" w:rsidRPr="006F1911" w:rsidRDefault="0061305D" w:rsidP="001B6B89">
      <w:pPr>
        <w:pStyle w:val="NormalWeb"/>
        <w:spacing w:before="0" w:beforeAutospacing="0" w:after="0" w:afterAutospacing="0"/>
        <w:ind w:left="720" w:hanging="720"/>
        <w:jc w:val="both"/>
        <w:rPr>
          <w:rFonts w:ascii="Arial" w:hAnsi="Arial" w:cs="Arial"/>
          <w:color w:val="000000"/>
        </w:rPr>
      </w:pPr>
      <w:r>
        <w:rPr>
          <w:rFonts w:ascii="Arial" w:hAnsi="Arial" w:cs="Arial"/>
          <w:color w:val="000000"/>
        </w:rPr>
        <w:t>3.7</w:t>
      </w:r>
      <w:r w:rsidR="00AD0C99" w:rsidRPr="006F1911">
        <w:rPr>
          <w:rFonts w:ascii="Arial" w:hAnsi="Arial" w:cs="Arial"/>
          <w:color w:val="000000"/>
        </w:rPr>
        <w:t>.1</w:t>
      </w:r>
      <w:r w:rsidR="00AD0C99" w:rsidRPr="006F1911">
        <w:rPr>
          <w:rFonts w:ascii="Arial" w:hAnsi="Arial" w:cs="Arial"/>
          <w:color w:val="000000"/>
        </w:rPr>
        <w:tab/>
        <w:t>This authority has a procedure which explains how to respond to Food Alerts for Action, Product Withdrawal Information Notices and Product Recall Information Notices notified by the FSA</w:t>
      </w:r>
      <w:r w:rsidR="000F44AD" w:rsidRPr="006F1911">
        <w:rPr>
          <w:rFonts w:ascii="Arial" w:hAnsi="Arial" w:cs="Arial"/>
          <w:color w:val="000000"/>
        </w:rPr>
        <w:t>, including those received outside office hours</w:t>
      </w:r>
      <w:r w:rsidR="00227FBC" w:rsidRPr="006F1911">
        <w:rPr>
          <w:rFonts w:ascii="Arial" w:hAnsi="Arial" w:cs="Arial"/>
          <w:color w:val="000000"/>
        </w:rPr>
        <w:t xml:space="preserve">.  </w:t>
      </w:r>
    </w:p>
    <w:p w14:paraId="7D159228" w14:textId="77777777" w:rsidR="000140FC" w:rsidRPr="006F1911" w:rsidRDefault="000140FC" w:rsidP="001B6B89">
      <w:pPr>
        <w:pStyle w:val="NormalWeb"/>
        <w:spacing w:before="0" w:beforeAutospacing="0" w:after="0" w:afterAutospacing="0"/>
        <w:ind w:left="720" w:hanging="720"/>
        <w:jc w:val="both"/>
        <w:rPr>
          <w:rFonts w:ascii="Arial" w:hAnsi="Arial" w:cs="Arial"/>
          <w:color w:val="000000"/>
        </w:rPr>
      </w:pPr>
    </w:p>
    <w:p w14:paraId="52B704F5" w14:textId="49445D36" w:rsidR="00A240A1" w:rsidRPr="006F1911" w:rsidRDefault="0061305D" w:rsidP="000140FC">
      <w:pPr>
        <w:pStyle w:val="NormalWeb"/>
        <w:spacing w:before="0" w:beforeAutospacing="0" w:after="0" w:afterAutospacing="0"/>
        <w:ind w:left="720" w:hanging="720"/>
        <w:jc w:val="both"/>
        <w:rPr>
          <w:rFonts w:ascii="Arial" w:hAnsi="Arial" w:cs="Arial"/>
          <w:color w:val="000000"/>
        </w:rPr>
      </w:pPr>
      <w:r>
        <w:rPr>
          <w:rFonts w:ascii="Arial" w:hAnsi="Arial" w:cs="Arial"/>
          <w:color w:val="000000"/>
        </w:rPr>
        <w:t>3.7</w:t>
      </w:r>
      <w:r w:rsidR="000140FC" w:rsidRPr="006F1911">
        <w:rPr>
          <w:rFonts w:ascii="Arial" w:hAnsi="Arial" w:cs="Arial"/>
          <w:color w:val="000000"/>
        </w:rPr>
        <w:t>.2</w:t>
      </w:r>
      <w:r w:rsidR="000140FC" w:rsidRPr="006F1911">
        <w:rPr>
          <w:rFonts w:ascii="Arial" w:hAnsi="Arial" w:cs="Arial"/>
          <w:color w:val="000000"/>
        </w:rPr>
        <w:tab/>
      </w:r>
      <w:r w:rsidR="000F44AD" w:rsidRPr="006F1911">
        <w:rPr>
          <w:rFonts w:ascii="Arial" w:hAnsi="Arial" w:cs="Arial"/>
          <w:color w:val="000000"/>
        </w:rPr>
        <w:t xml:space="preserve">The purpose of the response is to inform businesses and the general public of any potential contamination or risk to food and to advise them of any course of </w:t>
      </w:r>
      <w:r w:rsidR="000F44AD" w:rsidRPr="006F1911">
        <w:rPr>
          <w:rFonts w:ascii="Arial" w:hAnsi="Arial" w:cs="Arial"/>
          <w:color w:val="000000"/>
        </w:rPr>
        <w:lastRenderedPageBreak/>
        <w:t>action</w:t>
      </w:r>
      <w:r w:rsidR="00AD0C99" w:rsidRPr="006F1911">
        <w:rPr>
          <w:rFonts w:ascii="Arial" w:hAnsi="Arial" w:cs="Arial"/>
          <w:color w:val="000000"/>
        </w:rPr>
        <w:t>.  The procedure includes receipt of alerts</w:t>
      </w:r>
      <w:r w:rsidR="00227FBC" w:rsidRPr="006F1911">
        <w:rPr>
          <w:rFonts w:ascii="Arial" w:hAnsi="Arial" w:cs="Arial"/>
          <w:color w:val="000000"/>
        </w:rPr>
        <w:t xml:space="preserve">, </w:t>
      </w:r>
      <w:r w:rsidR="00AD0C99" w:rsidRPr="006F1911">
        <w:rPr>
          <w:rFonts w:ascii="Arial" w:hAnsi="Arial" w:cs="Arial"/>
          <w:color w:val="000000"/>
        </w:rPr>
        <w:t>notices, appropriate actions, closure and record keeping.</w:t>
      </w:r>
      <w:r w:rsidR="000F44AD" w:rsidRPr="006F1911">
        <w:rPr>
          <w:rFonts w:ascii="Arial" w:hAnsi="Arial" w:cs="Arial"/>
          <w:color w:val="000000"/>
        </w:rPr>
        <w:t xml:space="preserve">  A</w:t>
      </w:r>
      <w:r w:rsidR="00227FBC" w:rsidRPr="006F1911">
        <w:rPr>
          <w:rFonts w:ascii="Arial" w:hAnsi="Arial" w:cs="Arial"/>
          <w:color w:val="000000"/>
        </w:rPr>
        <w:t xml:space="preserve">lerts and Notices are received by email to the services generic email: </w:t>
      </w:r>
      <w:hyperlink r:id="rId13" w:history="1">
        <w:r w:rsidR="00227FBC" w:rsidRPr="006F1911">
          <w:rPr>
            <w:rStyle w:val="Hyperlink"/>
            <w:rFonts w:ascii="Arial" w:hAnsi="Arial" w:cs="Arial"/>
          </w:rPr>
          <w:t>health@middevon.gov.uk</w:t>
        </w:r>
      </w:hyperlink>
      <w:r w:rsidR="008A13E4" w:rsidRPr="006F1911">
        <w:rPr>
          <w:rFonts w:ascii="Arial" w:hAnsi="Arial" w:cs="Arial"/>
          <w:color w:val="000000"/>
        </w:rPr>
        <w:t xml:space="preserve"> and direct to the Commercial Team Leader</w:t>
      </w:r>
      <w:r w:rsidR="000F44AD" w:rsidRPr="006F1911">
        <w:rPr>
          <w:rFonts w:ascii="Arial" w:hAnsi="Arial" w:cs="Arial"/>
          <w:color w:val="000000"/>
        </w:rPr>
        <w:t>.</w:t>
      </w:r>
    </w:p>
    <w:p w14:paraId="4C23BFD8" w14:textId="77777777" w:rsidR="008A13E4" w:rsidRPr="006F1911" w:rsidRDefault="008A13E4" w:rsidP="001B6B89">
      <w:pPr>
        <w:pStyle w:val="BodyTextIndent2"/>
        <w:ind w:left="0"/>
        <w:jc w:val="both"/>
        <w:rPr>
          <w:rFonts w:ascii="Arial" w:hAnsi="Arial" w:cs="Arial"/>
          <w:b/>
          <w:sz w:val="24"/>
          <w:szCs w:val="24"/>
        </w:rPr>
      </w:pPr>
    </w:p>
    <w:p w14:paraId="128398B0" w14:textId="4D3E6E1C"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3.</w:t>
      </w:r>
      <w:r w:rsidR="0061305D">
        <w:rPr>
          <w:rFonts w:ascii="Arial" w:hAnsi="Arial" w:cs="Arial"/>
          <w:b/>
          <w:sz w:val="24"/>
          <w:szCs w:val="24"/>
        </w:rPr>
        <w:t>8</w:t>
      </w:r>
      <w:r w:rsidRPr="006F1911">
        <w:rPr>
          <w:rFonts w:ascii="Arial" w:hAnsi="Arial" w:cs="Arial"/>
          <w:b/>
          <w:sz w:val="24"/>
          <w:szCs w:val="24"/>
        </w:rPr>
        <w:tab/>
        <w:t xml:space="preserve">Liaison with </w:t>
      </w:r>
      <w:r w:rsidR="008A13E4" w:rsidRPr="006F1911">
        <w:rPr>
          <w:rFonts w:ascii="Arial" w:hAnsi="Arial" w:cs="Arial"/>
          <w:b/>
          <w:sz w:val="24"/>
          <w:szCs w:val="24"/>
        </w:rPr>
        <w:t>O</w:t>
      </w:r>
      <w:r w:rsidRPr="006F1911">
        <w:rPr>
          <w:rFonts w:ascii="Arial" w:hAnsi="Arial" w:cs="Arial"/>
          <w:b/>
          <w:sz w:val="24"/>
          <w:szCs w:val="24"/>
        </w:rPr>
        <w:t>ther Organisations</w:t>
      </w:r>
    </w:p>
    <w:p w14:paraId="5D855BE5" w14:textId="77777777" w:rsidR="00A240A1" w:rsidRPr="006F1911" w:rsidRDefault="00A240A1" w:rsidP="001B6B89">
      <w:pPr>
        <w:pStyle w:val="BodyTextIndent2"/>
        <w:ind w:left="0"/>
        <w:jc w:val="both"/>
        <w:rPr>
          <w:rFonts w:ascii="Arial" w:hAnsi="Arial" w:cs="Arial"/>
        </w:rPr>
      </w:pPr>
    </w:p>
    <w:p w14:paraId="602356BA" w14:textId="5E3CEB58" w:rsidR="00F84C72" w:rsidRPr="006F1911" w:rsidRDefault="00A240A1" w:rsidP="001B6B89">
      <w:pPr>
        <w:pStyle w:val="BodyTextIndent2"/>
        <w:ind w:hanging="720"/>
        <w:jc w:val="both"/>
        <w:rPr>
          <w:rFonts w:ascii="Arial" w:hAnsi="Arial" w:cs="Arial"/>
          <w:sz w:val="24"/>
          <w:szCs w:val="24"/>
          <w:lang w:eastAsia="en-GB"/>
        </w:rPr>
      </w:pPr>
      <w:r w:rsidRPr="006F1911">
        <w:rPr>
          <w:rFonts w:ascii="Arial" w:hAnsi="Arial" w:cs="Arial"/>
          <w:sz w:val="24"/>
          <w:szCs w:val="24"/>
          <w:lang w:eastAsia="en-GB"/>
        </w:rPr>
        <w:t>3.</w:t>
      </w:r>
      <w:r w:rsidR="0061305D">
        <w:rPr>
          <w:rFonts w:ascii="Arial" w:hAnsi="Arial" w:cs="Arial"/>
          <w:sz w:val="24"/>
          <w:szCs w:val="24"/>
          <w:lang w:eastAsia="en-GB"/>
        </w:rPr>
        <w:t>8</w:t>
      </w:r>
      <w:r w:rsidR="00F84C72" w:rsidRPr="006F1911">
        <w:rPr>
          <w:rFonts w:ascii="Arial" w:hAnsi="Arial" w:cs="Arial"/>
          <w:sz w:val="24"/>
          <w:szCs w:val="24"/>
          <w:lang w:eastAsia="en-GB"/>
        </w:rPr>
        <w:t>.</w:t>
      </w:r>
      <w:r w:rsidRPr="006F1911">
        <w:rPr>
          <w:rFonts w:ascii="Arial" w:hAnsi="Arial" w:cs="Arial"/>
          <w:sz w:val="24"/>
          <w:szCs w:val="24"/>
          <w:lang w:eastAsia="en-GB"/>
        </w:rPr>
        <w:t>1</w:t>
      </w:r>
      <w:r w:rsidRPr="006F1911">
        <w:rPr>
          <w:rFonts w:ascii="Arial" w:hAnsi="Arial" w:cs="Arial"/>
          <w:sz w:val="24"/>
          <w:szCs w:val="24"/>
          <w:lang w:eastAsia="en-GB"/>
        </w:rPr>
        <w:tab/>
      </w:r>
      <w:r w:rsidR="00F84C72" w:rsidRPr="006F1911">
        <w:rPr>
          <w:rFonts w:ascii="Arial" w:hAnsi="Arial" w:cs="Arial"/>
          <w:sz w:val="24"/>
          <w:szCs w:val="24"/>
          <w:lang w:eastAsia="en-GB"/>
        </w:rPr>
        <w:t>Local and National partnership working is pivotal to continuing the drive to improving and delivering better public health outcomes for the residents, businesses and communities of Mid Devon.  The scope of work and partnerships outlined below shows the positi</w:t>
      </w:r>
      <w:r w:rsidR="00EE1315">
        <w:rPr>
          <w:rFonts w:ascii="Arial" w:hAnsi="Arial" w:cs="Arial"/>
          <w:sz w:val="24"/>
          <w:szCs w:val="24"/>
          <w:lang w:eastAsia="en-GB"/>
        </w:rPr>
        <w:t>ve impact made by the food team.</w:t>
      </w:r>
    </w:p>
    <w:p w14:paraId="46C3050C" w14:textId="77777777" w:rsidR="00F84C72" w:rsidRPr="006F1911" w:rsidRDefault="00F84C72" w:rsidP="001B6B89">
      <w:pPr>
        <w:pStyle w:val="BodyTextIndent2"/>
        <w:ind w:hanging="720"/>
        <w:jc w:val="both"/>
        <w:rPr>
          <w:rFonts w:ascii="Arial" w:hAnsi="Arial" w:cs="Arial"/>
          <w:sz w:val="24"/>
          <w:szCs w:val="24"/>
          <w:lang w:eastAsia="en-GB"/>
        </w:rPr>
      </w:pPr>
    </w:p>
    <w:p w14:paraId="42A57147" w14:textId="1F803806" w:rsidR="00F84C72" w:rsidRPr="006F1911" w:rsidRDefault="00211281" w:rsidP="0061305D">
      <w:pPr>
        <w:pStyle w:val="BodyTextIndent2"/>
        <w:numPr>
          <w:ilvl w:val="2"/>
          <w:numId w:val="33"/>
        </w:numPr>
        <w:jc w:val="both"/>
        <w:rPr>
          <w:rFonts w:ascii="Arial" w:hAnsi="Arial" w:cs="Arial"/>
          <w:sz w:val="24"/>
          <w:szCs w:val="24"/>
          <w:lang w:eastAsia="en-GB"/>
        </w:rPr>
      </w:pPr>
      <w:r w:rsidRPr="006F1911">
        <w:rPr>
          <w:rFonts w:ascii="Arial" w:hAnsi="Arial" w:cs="Arial"/>
          <w:sz w:val="24"/>
          <w:szCs w:val="24"/>
          <w:lang w:eastAsia="en-GB"/>
        </w:rPr>
        <w:t>Food l</w:t>
      </w:r>
      <w:r w:rsidR="00F84C72" w:rsidRPr="006F1911">
        <w:rPr>
          <w:rFonts w:ascii="Arial" w:hAnsi="Arial" w:cs="Arial"/>
          <w:sz w:val="24"/>
          <w:szCs w:val="24"/>
          <w:lang w:eastAsia="en-GB"/>
        </w:rPr>
        <w:t xml:space="preserve">iaison arrangements are in place with neighbouring south west local authorities, Trading Standards, Food Standards Agency, </w:t>
      </w:r>
      <w:r w:rsidRPr="006F1911">
        <w:rPr>
          <w:rFonts w:ascii="Arial" w:hAnsi="Arial" w:cs="Arial"/>
          <w:sz w:val="24"/>
          <w:szCs w:val="24"/>
          <w:lang w:eastAsia="en-GB"/>
        </w:rPr>
        <w:t xml:space="preserve">through regular attendance at the Devon and Cornwall </w:t>
      </w:r>
      <w:r w:rsidR="00ED7708" w:rsidRPr="006F1911">
        <w:rPr>
          <w:rFonts w:ascii="Arial" w:hAnsi="Arial" w:cs="Arial"/>
          <w:sz w:val="24"/>
          <w:szCs w:val="24"/>
          <w:lang w:eastAsia="en-GB"/>
        </w:rPr>
        <w:t xml:space="preserve">Food Liaison Group.  The group </w:t>
      </w:r>
      <w:r w:rsidRPr="006F1911">
        <w:rPr>
          <w:rFonts w:ascii="Arial" w:hAnsi="Arial" w:cs="Arial"/>
          <w:sz w:val="24"/>
          <w:szCs w:val="24"/>
          <w:lang w:eastAsia="en-GB"/>
        </w:rPr>
        <w:t xml:space="preserve">acts as a discussion forum and </w:t>
      </w:r>
      <w:r w:rsidR="00F84C72" w:rsidRPr="006F1911">
        <w:rPr>
          <w:rFonts w:ascii="Arial" w:hAnsi="Arial" w:cs="Arial"/>
          <w:sz w:val="24"/>
          <w:szCs w:val="24"/>
          <w:lang w:eastAsia="en-GB"/>
        </w:rPr>
        <w:t>share</w:t>
      </w:r>
      <w:r w:rsidRPr="006F1911">
        <w:rPr>
          <w:rFonts w:ascii="Arial" w:hAnsi="Arial" w:cs="Arial"/>
          <w:sz w:val="24"/>
          <w:szCs w:val="24"/>
          <w:lang w:eastAsia="en-GB"/>
        </w:rPr>
        <w:t>s</w:t>
      </w:r>
      <w:r w:rsidR="00F84C72" w:rsidRPr="006F1911">
        <w:rPr>
          <w:rFonts w:ascii="Arial" w:hAnsi="Arial" w:cs="Arial"/>
          <w:sz w:val="24"/>
          <w:szCs w:val="24"/>
          <w:lang w:eastAsia="en-GB"/>
        </w:rPr>
        <w:t xml:space="preserve"> intelligence, information and best practice to ensure consistent enforcement</w:t>
      </w:r>
      <w:r w:rsidRPr="006F1911">
        <w:rPr>
          <w:rFonts w:ascii="Arial" w:hAnsi="Arial" w:cs="Arial"/>
          <w:sz w:val="24"/>
          <w:szCs w:val="24"/>
          <w:lang w:eastAsia="en-GB"/>
        </w:rPr>
        <w:t>.</w:t>
      </w:r>
    </w:p>
    <w:p w14:paraId="5FF79B6A" w14:textId="77777777" w:rsidR="00211281" w:rsidRPr="006F1911" w:rsidRDefault="00211281" w:rsidP="001B6B89">
      <w:pPr>
        <w:jc w:val="both"/>
        <w:rPr>
          <w:rFonts w:ascii="Arial" w:hAnsi="Arial" w:cs="Arial"/>
          <w:sz w:val="24"/>
          <w:szCs w:val="24"/>
          <w:lang w:eastAsia="en-GB"/>
        </w:rPr>
      </w:pPr>
    </w:p>
    <w:p w14:paraId="39121D8E" w14:textId="57BD54BE" w:rsidR="00211281" w:rsidRPr="006F1911" w:rsidRDefault="006C0BCF" w:rsidP="0061305D">
      <w:pPr>
        <w:pStyle w:val="BodyTextIndent2"/>
        <w:numPr>
          <w:ilvl w:val="2"/>
          <w:numId w:val="33"/>
        </w:numPr>
        <w:jc w:val="both"/>
        <w:rPr>
          <w:rFonts w:ascii="Arial" w:hAnsi="Arial" w:cs="Arial"/>
          <w:sz w:val="24"/>
          <w:szCs w:val="24"/>
          <w:lang w:eastAsia="en-GB"/>
        </w:rPr>
      </w:pPr>
      <w:r w:rsidRPr="006F1911">
        <w:rPr>
          <w:rFonts w:ascii="Arial" w:hAnsi="Arial" w:cs="Arial"/>
          <w:sz w:val="24"/>
          <w:szCs w:val="24"/>
          <w:lang w:eastAsia="en-GB"/>
        </w:rPr>
        <w:t xml:space="preserve">Working in collaboration </w:t>
      </w:r>
      <w:r w:rsidR="00ED7708" w:rsidRPr="006F1911">
        <w:rPr>
          <w:rFonts w:ascii="Arial" w:hAnsi="Arial" w:cs="Arial"/>
          <w:sz w:val="24"/>
          <w:szCs w:val="24"/>
          <w:lang w:eastAsia="en-GB"/>
        </w:rPr>
        <w:t xml:space="preserve">with UKHSA </w:t>
      </w:r>
      <w:r w:rsidRPr="006F1911">
        <w:rPr>
          <w:rFonts w:ascii="Arial" w:hAnsi="Arial" w:cs="Arial"/>
          <w:sz w:val="24"/>
          <w:szCs w:val="24"/>
          <w:lang w:eastAsia="en-GB"/>
        </w:rPr>
        <w:t xml:space="preserve">South West Centre, we are actively involved in surveillance, reporting and control of communicable diseases across the south west by participation in regular </w:t>
      </w:r>
      <w:r w:rsidR="00ED7708" w:rsidRPr="006F1911">
        <w:rPr>
          <w:rFonts w:ascii="Arial" w:hAnsi="Arial" w:cs="Arial"/>
          <w:sz w:val="24"/>
          <w:szCs w:val="24"/>
          <w:lang w:eastAsia="en-GB"/>
        </w:rPr>
        <w:t xml:space="preserve">UKHSA </w:t>
      </w:r>
      <w:r w:rsidRPr="006F1911">
        <w:rPr>
          <w:rFonts w:ascii="Arial" w:hAnsi="Arial" w:cs="Arial"/>
          <w:sz w:val="24"/>
          <w:szCs w:val="24"/>
          <w:lang w:eastAsia="en-GB"/>
        </w:rPr>
        <w:t xml:space="preserve">Group meetings and working groups.  </w:t>
      </w:r>
    </w:p>
    <w:p w14:paraId="34301D9D" w14:textId="54D697CA" w:rsidR="00A240A1" w:rsidRPr="006F1911" w:rsidRDefault="00A240A1" w:rsidP="001B6B89">
      <w:pPr>
        <w:pStyle w:val="BodyTextIndent2"/>
        <w:ind w:left="0"/>
        <w:jc w:val="both"/>
        <w:rPr>
          <w:rFonts w:ascii="Arial" w:hAnsi="Arial" w:cs="Arial"/>
          <w:b/>
          <w:caps/>
        </w:rPr>
      </w:pPr>
    </w:p>
    <w:p w14:paraId="58B82B39" w14:textId="1DB12264" w:rsidR="003E180B" w:rsidRPr="00EE1315" w:rsidRDefault="0061305D" w:rsidP="00EE1315">
      <w:pPr>
        <w:rPr>
          <w:rFonts w:ascii="Arial" w:hAnsi="Arial" w:cs="Arial"/>
          <w:b/>
          <w:sz w:val="24"/>
        </w:rPr>
      </w:pPr>
      <w:r>
        <w:rPr>
          <w:rFonts w:ascii="Arial" w:hAnsi="Arial" w:cs="Arial"/>
          <w:b/>
          <w:sz w:val="24"/>
        </w:rPr>
        <w:t>3.9</w:t>
      </w:r>
      <w:r w:rsidR="003E180B" w:rsidRPr="00EE1315">
        <w:rPr>
          <w:rFonts w:ascii="Arial" w:hAnsi="Arial" w:cs="Arial"/>
          <w:b/>
          <w:sz w:val="24"/>
        </w:rPr>
        <w:t xml:space="preserve"> </w:t>
      </w:r>
      <w:r w:rsidR="00005BC1" w:rsidRPr="00EE1315">
        <w:rPr>
          <w:rFonts w:ascii="Arial" w:hAnsi="Arial" w:cs="Arial"/>
          <w:b/>
          <w:sz w:val="24"/>
        </w:rPr>
        <w:tab/>
      </w:r>
      <w:r w:rsidR="00EE1315" w:rsidRPr="00EE1315">
        <w:rPr>
          <w:rFonts w:ascii="Arial" w:hAnsi="Arial" w:cs="Arial"/>
          <w:b/>
          <w:sz w:val="24"/>
        </w:rPr>
        <w:t xml:space="preserve">Food Safety Promotional Work </w:t>
      </w:r>
    </w:p>
    <w:p w14:paraId="10C84A76" w14:textId="6818BF41" w:rsidR="003E180B" w:rsidRPr="006F1911" w:rsidRDefault="003E180B" w:rsidP="004340AC">
      <w:pPr>
        <w:pStyle w:val="BodyTextIndent2"/>
        <w:ind w:left="0"/>
        <w:jc w:val="both"/>
        <w:rPr>
          <w:rFonts w:ascii="Arial" w:hAnsi="Arial" w:cs="Arial"/>
          <w:caps/>
        </w:rPr>
      </w:pPr>
    </w:p>
    <w:p w14:paraId="3A4C45E2" w14:textId="3B264151" w:rsidR="0025637C" w:rsidRDefault="0061305D" w:rsidP="004340AC">
      <w:pPr>
        <w:ind w:left="720" w:hanging="720"/>
        <w:jc w:val="both"/>
        <w:rPr>
          <w:rFonts w:ascii="Arial" w:hAnsi="Arial" w:cs="Arial"/>
          <w:sz w:val="24"/>
        </w:rPr>
      </w:pPr>
      <w:r>
        <w:rPr>
          <w:rFonts w:ascii="Arial" w:hAnsi="Arial" w:cs="Arial"/>
          <w:sz w:val="24"/>
        </w:rPr>
        <w:t>3.9</w:t>
      </w:r>
      <w:r w:rsidR="00406122" w:rsidRPr="004340AC">
        <w:rPr>
          <w:rFonts w:ascii="Arial" w:hAnsi="Arial" w:cs="Arial"/>
          <w:sz w:val="24"/>
        </w:rPr>
        <w:t>.</w:t>
      </w:r>
      <w:r w:rsidR="003E180B" w:rsidRPr="004340AC">
        <w:rPr>
          <w:rFonts w:ascii="Arial" w:hAnsi="Arial" w:cs="Arial"/>
          <w:sz w:val="24"/>
        </w:rPr>
        <w:t>1</w:t>
      </w:r>
      <w:r w:rsidR="003E180B" w:rsidRPr="004340AC">
        <w:rPr>
          <w:rFonts w:ascii="Arial" w:hAnsi="Arial" w:cs="Arial"/>
          <w:sz w:val="24"/>
        </w:rPr>
        <w:tab/>
      </w:r>
      <w:r w:rsidR="004340AC">
        <w:rPr>
          <w:rFonts w:ascii="Arial" w:hAnsi="Arial" w:cs="Arial"/>
          <w:sz w:val="24"/>
        </w:rPr>
        <w:t xml:space="preserve">Limited resources have impacted on our ability to deliver promotional work. The Regulatory Officer post </w:t>
      </w:r>
      <w:r w:rsidR="0025637C">
        <w:rPr>
          <w:rFonts w:ascii="Arial" w:hAnsi="Arial" w:cs="Arial"/>
          <w:sz w:val="24"/>
        </w:rPr>
        <w:t xml:space="preserve">is now occupied and going forward </w:t>
      </w:r>
      <w:r w:rsidR="004340AC">
        <w:rPr>
          <w:rFonts w:ascii="Arial" w:hAnsi="Arial" w:cs="Arial"/>
          <w:sz w:val="24"/>
        </w:rPr>
        <w:t xml:space="preserve">will take a lead role in promotional work and utilise Food Safety campaigns to share information with our lower risk premises. </w:t>
      </w:r>
    </w:p>
    <w:p w14:paraId="1D27218B" w14:textId="77777777" w:rsidR="004340AC" w:rsidRDefault="004340AC" w:rsidP="0025637C">
      <w:pPr>
        <w:jc w:val="both"/>
        <w:rPr>
          <w:rFonts w:ascii="Arial" w:hAnsi="Arial" w:cs="Arial"/>
          <w:sz w:val="24"/>
        </w:rPr>
      </w:pPr>
    </w:p>
    <w:p w14:paraId="47C28A51" w14:textId="37CF268F" w:rsidR="00005BC1" w:rsidRPr="004340AC" w:rsidRDefault="0061305D" w:rsidP="0073118B">
      <w:pPr>
        <w:ind w:left="720" w:hanging="720"/>
        <w:jc w:val="both"/>
        <w:rPr>
          <w:rFonts w:ascii="Arial" w:hAnsi="Arial" w:cs="Arial"/>
          <w:sz w:val="24"/>
        </w:rPr>
      </w:pPr>
      <w:r>
        <w:rPr>
          <w:rFonts w:ascii="Arial" w:hAnsi="Arial" w:cs="Arial"/>
          <w:sz w:val="24"/>
        </w:rPr>
        <w:t>3.9</w:t>
      </w:r>
      <w:r w:rsidR="004340AC">
        <w:rPr>
          <w:rFonts w:ascii="Arial" w:hAnsi="Arial" w:cs="Arial"/>
          <w:sz w:val="24"/>
        </w:rPr>
        <w:t>.2</w:t>
      </w:r>
      <w:r w:rsidR="004340AC">
        <w:rPr>
          <w:rFonts w:ascii="Arial" w:hAnsi="Arial" w:cs="Arial"/>
          <w:sz w:val="24"/>
        </w:rPr>
        <w:tab/>
      </w:r>
      <w:r w:rsidR="0025637C">
        <w:rPr>
          <w:rFonts w:ascii="Arial" w:hAnsi="Arial" w:cs="Arial"/>
          <w:sz w:val="24"/>
        </w:rPr>
        <w:t xml:space="preserve">Officers have delivered a targeted educational intervention, providing a webinar covering key learning points to our Childminders.  </w:t>
      </w:r>
    </w:p>
    <w:p w14:paraId="4444048E" w14:textId="1540F5BF" w:rsidR="00005BC1" w:rsidRPr="004340AC" w:rsidRDefault="00005BC1" w:rsidP="004340AC">
      <w:pPr>
        <w:jc w:val="both"/>
        <w:rPr>
          <w:rFonts w:ascii="Arial" w:hAnsi="Arial" w:cs="Arial"/>
          <w:sz w:val="24"/>
        </w:rPr>
      </w:pPr>
    </w:p>
    <w:p w14:paraId="71AB42CB" w14:textId="4442A589" w:rsidR="00A674E4" w:rsidRDefault="0061305D" w:rsidP="00E61838">
      <w:pPr>
        <w:ind w:left="720" w:hanging="720"/>
        <w:jc w:val="both"/>
        <w:rPr>
          <w:rFonts w:ascii="Arial" w:hAnsi="Arial" w:cs="Arial"/>
          <w:sz w:val="24"/>
          <w:lang w:eastAsia="en-GB"/>
        </w:rPr>
      </w:pPr>
      <w:r>
        <w:rPr>
          <w:rFonts w:ascii="Arial" w:hAnsi="Arial" w:cs="Arial"/>
          <w:sz w:val="24"/>
        </w:rPr>
        <w:lastRenderedPageBreak/>
        <w:t>3.9.</w:t>
      </w:r>
      <w:r w:rsidR="002B19D8">
        <w:rPr>
          <w:rFonts w:ascii="Arial" w:hAnsi="Arial" w:cs="Arial"/>
          <w:sz w:val="24"/>
        </w:rPr>
        <w:t>3</w:t>
      </w:r>
      <w:r w:rsidR="00005BC1" w:rsidRPr="004340AC">
        <w:rPr>
          <w:rFonts w:ascii="Arial" w:hAnsi="Arial" w:cs="Arial"/>
          <w:sz w:val="24"/>
        </w:rPr>
        <w:tab/>
      </w:r>
      <w:r w:rsidR="0025637C">
        <w:rPr>
          <w:rFonts w:ascii="Arial" w:hAnsi="Arial" w:cs="Arial"/>
          <w:sz w:val="24"/>
        </w:rPr>
        <w:t xml:space="preserve">Officers are shaping a training package to support our Chinese businesses comply with allergen information and management requirements, as it has been identified that this is an area where further support is needed. </w:t>
      </w:r>
      <w:r w:rsidR="004340AC" w:rsidRPr="004340AC">
        <w:rPr>
          <w:rFonts w:ascii="Arial" w:hAnsi="Arial" w:cs="Arial"/>
          <w:sz w:val="24"/>
          <w:lang w:eastAsia="en-GB"/>
        </w:rPr>
        <w:t xml:space="preserve"> </w:t>
      </w:r>
      <w:r w:rsidR="00005BC1" w:rsidRPr="004340AC">
        <w:rPr>
          <w:rFonts w:ascii="Arial" w:hAnsi="Arial" w:cs="Arial"/>
          <w:sz w:val="24"/>
          <w:lang w:eastAsia="en-GB"/>
        </w:rPr>
        <w:t xml:space="preserve"> </w:t>
      </w:r>
    </w:p>
    <w:p w14:paraId="4BD54E43" w14:textId="7C3BF745" w:rsidR="00E61838" w:rsidRDefault="00E61838" w:rsidP="00E61838">
      <w:pPr>
        <w:ind w:left="720" w:hanging="720"/>
        <w:jc w:val="both"/>
        <w:rPr>
          <w:rFonts w:ascii="Arial" w:hAnsi="Arial" w:cs="Arial"/>
          <w:sz w:val="24"/>
          <w:lang w:eastAsia="en-GB"/>
        </w:rPr>
      </w:pPr>
    </w:p>
    <w:p w14:paraId="238A1677" w14:textId="083798A4" w:rsidR="00E61838" w:rsidRDefault="00E61838" w:rsidP="00E61838">
      <w:pPr>
        <w:ind w:left="720" w:hanging="720"/>
        <w:jc w:val="both"/>
        <w:rPr>
          <w:rFonts w:ascii="Arial" w:hAnsi="Arial" w:cs="Arial"/>
          <w:sz w:val="24"/>
          <w:lang w:eastAsia="en-GB"/>
        </w:rPr>
      </w:pPr>
    </w:p>
    <w:p w14:paraId="57E78C64" w14:textId="645C9112" w:rsidR="00E61838" w:rsidRDefault="00E61838" w:rsidP="00E61838">
      <w:pPr>
        <w:ind w:left="720" w:hanging="720"/>
        <w:jc w:val="both"/>
        <w:rPr>
          <w:rFonts w:ascii="Arial" w:hAnsi="Arial" w:cs="Arial"/>
          <w:sz w:val="24"/>
          <w:lang w:eastAsia="en-GB"/>
        </w:rPr>
      </w:pPr>
    </w:p>
    <w:p w14:paraId="4E3640CC" w14:textId="1669E04E" w:rsidR="00E61838" w:rsidRDefault="00E61838" w:rsidP="00E61838">
      <w:pPr>
        <w:ind w:left="720" w:hanging="720"/>
        <w:jc w:val="both"/>
        <w:rPr>
          <w:rFonts w:ascii="Arial" w:hAnsi="Arial" w:cs="Arial"/>
          <w:sz w:val="24"/>
          <w:lang w:eastAsia="en-GB"/>
        </w:rPr>
      </w:pPr>
    </w:p>
    <w:p w14:paraId="76CED20C" w14:textId="237DF3B9" w:rsidR="00E61838" w:rsidRDefault="00E61838" w:rsidP="00E61838">
      <w:pPr>
        <w:ind w:left="720" w:hanging="720"/>
        <w:jc w:val="both"/>
        <w:rPr>
          <w:rFonts w:ascii="Arial" w:hAnsi="Arial" w:cs="Arial"/>
          <w:sz w:val="24"/>
          <w:lang w:eastAsia="en-GB"/>
        </w:rPr>
      </w:pPr>
    </w:p>
    <w:p w14:paraId="31FBC73E" w14:textId="22866DB3" w:rsidR="00E61838" w:rsidRDefault="00E61838" w:rsidP="00E61838">
      <w:pPr>
        <w:ind w:left="720" w:hanging="720"/>
        <w:jc w:val="both"/>
        <w:rPr>
          <w:rFonts w:ascii="Arial" w:hAnsi="Arial" w:cs="Arial"/>
          <w:sz w:val="24"/>
          <w:lang w:eastAsia="en-GB"/>
        </w:rPr>
      </w:pPr>
    </w:p>
    <w:p w14:paraId="1A2B2EF1" w14:textId="366FFED1" w:rsidR="00E61838" w:rsidRDefault="00E61838" w:rsidP="00E61838">
      <w:pPr>
        <w:ind w:left="720" w:hanging="720"/>
        <w:jc w:val="both"/>
        <w:rPr>
          <w:rFonts w:ascii="Arial" w:hAnsi="Arial" w:cs="Arial"/>
          <w:sz w:val="24"/>
          <w:lang w:eastAsia="en-GB"/>
        </w:rPr>
      </w:pPr>
    </w:p>
    <w:p w14:paraId="018F7810" w14:textId="4E125FFE" w:rsidR="00E61838" w:rsidRDefault="00E61838" w:rsidP="00E61838">
      <w:pPr>
        <w:ind w:left="720" w:hanging="720"/>
        <w:jc w:val="both"/>
        <w:rPr>
          <w:rFonts w:ascii="Arial" w:hAnsi="Arial" w:cs="Arial"/>
          <w:sz w:val="24"/>
          <w:lang w:eastAsia="en-GB"/>
        </w:rPr>
      </w:pPr>
    </w:p>
    <w:p w14:paraId="31F96DA3" w14:textId="5548457E" w:rsidR="00E61838" w:rsidRDefault="00E61838" w:rsidP="00E61838">
      <w:pPr>
        <w:ind w:left="720" w:hanging="720"/>
        <w:jc w:val="both"/>
        <w:rPr>
          <w:rFonts w:ascii="Arial" w:hAnsi="Arial" w:cs="Arial"/>
          <w:sz w:val="24"/>
          <w:lang w:eastAsia="en-GB"/>
        </w:rPr>
      </w:pPr>
    </w:p>
    <w:p w14:paraId="509ED7DA" w14:textId="5E530E6C" w:rsidR="00E61838" w:rsidRDefault="00E61838" w:rsidP="00E61838">
      <w:pPr>
        <w:ind w:left="720" w:hanging="720"/>
        <w:jc w:val="both"/>
        <w:rPr>
          <w:rFonts w:ascii="Arial" w:hAnsi="Arial" w:cs="Arial"/>
          <w:sz w:val="24"/>
          <w:lang w:eastAsia="en-GB"/>
        </w:rPr>
      </w:pPr>
    </w:p>
    <w:p w14:paraId="335D2418" w14:textId="0224F55C" w:rsidR="00E61838" w:rsidRDefault="00E61838" w:rsidP="00E61838">
      <w:pPr>
        <w:ind w:left="720" w:hanging="720"/>
        <w:jc w:val="both"/>
        <w:rPr>
          <w:rFonts w:ascii="Arial" w:hAnsi="Arial" w:cs="Arial"/>
          <w:sz w:val="24"/>
          <w:lang w:eastAsia="en-GB"/>
        </w:rPr>
      </w:pPr>
    </w:p>
    <w:p w14:paraId="5EE58EAE" w14:textId="77777777" w:rsidR="00E61838" w:rsidRPr="00E61838" w:rsidRDefault="00E61838" w:rsidP="00E61838">
      <w:pPr>
        <w:ind w:left="720" w:hanging="720"/>
        <w:jc w:val="both"/>
        <w:rPr>
          <w:rFonts w:ascii="Arial" w:hAnsi="Arial" w:cs="Arial"/>
          <w:sz w:val="24"/>
          <w:lang w:eastAsia="en-GB"/>
        </w:rPr>
      </w:pPr>
    </w:p>
    <w:p w14:paraId="7B0AC03F" w14:textId="77777777" w:rsidR="00A674E4" w:rsidRPr="006F1911" w:rsidRDefault="00A674E4" w:rsidP="00FD568B">
      <w:pPr>
        <w:pStyle w:val="BodyTextIndent2"/>
        <w:ind w:left="0"/>
        <w:jc w:val="both"/>
        <w:rPr>
          <w:rFonts w:ascii="Arial" w:hAnsi="Arial" w:cs="Arial"/>
          <w:b/>
          <w:caps/>
        </w:rPr>
      </w:pPr>
    </w:p>
    <w:p w14:paraId="7BF554A9" w14:textId="13091CE2" w:rsidR="00ED7708" w:rsidRPr="00EE1315" w:rsidRDefault="00EE1315" w:rsidP="00EE1315">
      <w:pPr>
        <w:rPr>
          <w:rFonts w:ascii="Arial" w:hAnsi="Arial" w:cs="Arial"/>
          <w:b/>
        </w:rPr>
      </w:pPr>
      <w:r w:rsidRPr="00EE1315">
        <w:rPr>
          <w:rFonts w:ascii="Arial" w:hAnsi="Arial" w:cs="Arial"/>
          <w:b/>
          <w:sz w:val="24"/>
        </w:rPr>
        <w:t>4</w:t>
      </w:r>
      <w:r>
        <w:rPr>
          <w:rFonts w:ascii="Arial" w:hAnsi="Arial" w:cs="Arial"/>
          <w:b/>
          <w:sz w:val="24"/>
        </w:rPr>
        <w:t>.0</w:t>
      </w:r>
      <w:r w:rsidRPr="00EE1315">
        <w:rPr>
          <w:rFonts w:ascii="Arial" w:hAnsi="Arial" w:cs="Arial"/>
          <w:b/>
          <w:sz w:val="24"/>
        </w:rPr>
        <w:tab/>
        <w:t xml:space="preserve">Resources </w:t>
      </w:r>
    </w:p>
    <w:p w14:paraId="474CB705" w14:textId="082AEFBA" w:rsidR="00A240A1" w:rsidRPr="006F1911" w:rsidRDefault="00A240A1" w:rsidP="001B6B89">
      <w:pPr>
        <w:pStyle w:val="BodyTextIndent2"/>
        <w:ind w:left="0"/>
        <w:jc w:val="both"/>
        <w:rPr>
          <w:rFonts w:ascii="Arial" w:hAnsi="Arial" w:cs="Arial"/>
          <w:sz w:val="24"/>
          <w:szCs w:val="24"/>
        </w:rPr>
      </w:pPr>
    </w:p>
    <w:p w14:paraId="65162044" w14:textId="77777777" w:rsidR="008C38E7"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4.</w:t>
      </w:r>
      <w:r w:rsidR="00ED7708" w:rsidRPr="006F1911">
        <w:rPr>
          <w:rFonts w:ascii="Arial" w:hAnsi="Arial" w:cs="Arial"/>
          <w:b/>
          <w:sz w:val="24"/>
          <w:szCs w:val="24"/>
        </w:rPr>
        <w:t>1</w:t>
      </w:r>
      <w:r w:rsidRPr="006F1911">
        <w:rPr>
          <w:rFonts w:ascii="Arial" w:hAnsi="Arial" w:cs="Arial"/>
          <w:b/>
          <w:sz w:val="24"/>
          <w:szCs w:val="24"/>
        </w:rPr>
        <w:tab/>
      </w:r>
      <w:r w:rsidR="009E767D" w:rsidRPr="006F1911">
        <w:rPr>
          <w:rFonts w:ascii="Arial" w:hAnsi="Arial" w:cs="Arial"/>
          <w:b/>
          <w:sz w:val="24"/>
          <w:szCs w:val="24"/>
        </w:rPr>
        <w:t xml:space="preserve">Financial Allocation </w:t>
      </w:r>
    </w:p>
    <w:p w14:paraId="1CE0CEA9" w14:textId="7A7BB5E1" w:rsidR="009E767D" w:rsidRDefault="009E767D" w:rsidP="001B6B89">
      <w:pPr>
        <w:pStyle w:val="BodyTextIndent2"/>
        <w:ind w:left="0"/>
        <w:jc w:val="both"/>
        <w:rPr>
          <w:rFonts w:ascii="Arial" w:hAnsi="Arial" w:cs="Arial"/>
          <w:b/>
          <w:sz w:val="24"/>
          <w:szCs w:val="24"/>
        </w:rPr>
      </w:pPr>
    </w:p>
    <w:tbl>
      <w:tblPr>
        <w:tblStyle w:val="PlainTable1"/>
        <w:tblW w:w="10480" w:type="dxa"/>
        <w:tblLook w:val="04A0" w:firstRow="1" w:lastRow="0" w:firstColumn="1" w:lastColumn="0" w:noHBand="0" w:noVBand="1"/>
        <w:tblCaption w:val="Food safety service budget and spend "/>
        <w:tblDescription w:val="Food afety service budget and spend "/>
      </w:tblPr>
      <w:tblGrid>
        <w:gridCol w:w="1285"/>
        <w:gridCol w:w="2013"/>
        <w:gridCol w:w="1004"/>
        <w:gridCol w:w="1115"/>
        <w:gridCol w:w="2354"/>
        <w:gridCol w:w="1357"/>
        <w:gridCol w:w="1352"/>
      </w:tblGrid>
      <w:tr w:rsidR="00B32ADE" w14:paraId="42F28721" w14:textId="77777777" w:rsidTr="00D054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85" w:type="dxa"/>
          </w:tcPr>
          <w:p w14:paraId="6CC3E45D" w14:textId="77777777" w:rsidR="00B32ADE" w:rsidRDefault="00B32ADE">
            <w:pPr>
              <w:spacing w:before="120" w:after="120"/>
              <w:jc w:val="center"/>
              <w:rPr>
                <w:rFonts w:ascii="Arial" w:hAnsi="Arial" w:cs="Arial"/>
                <w:b w:val="0"/>
                <w:bCs w:val="0"/>
                <w:sz w:val="24"/>
                <w:szCs w:val="24"/>
              </w:rPr>
            </w:pPr>
          </w:p>
        </w:tc>
        <w:tc>
          <w:tcPr>
            <w:tcW w:w="2045" w:type="dxa"/>
            <w:hideMark/>
          </w:tcPr>
          <w:p w14:paraId="321CB54D" w14:textId="77777777" w:rsidR="00B32ADE" w:rsidRDefault="00B32AD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Set Budget for the year</w:t>
            </w:r>
          </w:p>
        </w:tc>
        <w:tc>
          <w:tcPr>
            <w:tcW w:w="918" w:type="dxa"/>
            <w:hideMark/>
          </w:tcPr>
          <w:p w14:paraId="059D7D9A" w14:textId="77777777" w:rsidR="00B32ADE" w:rsidRDefault="00B32AD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b w:val="0"/>
                <w:bCs w:val="0"/>
                <w:sz w:val="24"/>
                <w:szCs w:val="24"/>
              </w:rPr>
              <w:t xml:space="preserve">Income target </w:t>
            </w:r>
          </w:p>
        </w:tc>
        <w:tc>
          <w:tcPr>
            <w:tcW w:w="1119" w:type="dxa"/>
          </w:tcPr>
          <w:p w14:paraId="12642C02" w14:textId="75092C75" w:rsidR="00B32ADE" w:rsidRDefault="00B32AD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 xml:space="preserve">Income target </w:t>
            </w:r>
          </w:p>
        </w:tc>
        <w:tc>
          <w:tcPr>
            <w:tcW w:w="2387" w:type="dxa"/>
            <w:hideMark/>
          </w:tcPr>
          <w:p w14:paraId="27F904D2" w14:textId="77777777" w:rsidR="00B32ADE" w:rsidRDefault="00B32AD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 xml:space="preserve">Actual spend </w:t>
            </w:r>
          </w:p>
        </w:tc>
        <w:tc>
          <w:tcPr>
            <w:tcW w:w="1363" w:type="dxa"/>
            <w:hideMark/>
          </w:tcPr>
          <w:p w14:paraId="2A999F7C" w14:textId="77777777" w:rsidR="00B32ADE" w:rsidRDefault="00B32AD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b w:val="0"/>
                <w:bCs w:val="0"/>
                <w:sz w:val="24"/>
                <w:szCs w:val="24"/>
              </w:rPr>
              <w:t>Actual income</w:t>
            </w:r>
          </w:p>
        </w:tc>
        <w:tc>
          <w:tcPr>
            <w:tcW w:w="1363" w:type="dxa"/>
          </w:tcPr>
          <w:p w14:paraId="173AB9B1" w14:textId="2DEF3AD3" w:rsidR="00B32ADE" w:rsidRDefault="00B32AD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 xml:space="preserve">Actual income </w:t>
            </w:r>
          </w:p>
        </w:tc>
      </w:tr>
      <w:tr w:rsidR="00E92605" w:rsidRPr="007B0AB3" w14:paraId="3C52AD03" w14:textId="77777777" w:rsidTr="00D0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dxa"/>
          </w:tcPr>
          <w:p w14:paraId="397BD35E" w14:textId="77777777" w:rsidR="00E92605" w:rsidRDefault="00E92605" w:rsidP="00935F0F">
            <w:pPr>
              <w:spacing w:before="120" w:after="120"/>
              <w:jc w:val="center"/>
              <w:rPr>
                <w:rFonts w:ascii="Arial" w:hAnsi="Arial" w:cs="Arial"/>
                <w:b w:val="0"/>
                <w:bCs w:val="0"/>
                <w:sz w:val="24"/>
                <w:szCs w:val="24"/>
              </w:rPr>
            </w:pPr>
          </w:p>
        </w:tc>
        <w:tc>
          <w:tcPr>
            <w:tcW w:w="2045" w:type="dxa"/>
            <w:hideMark/>
          </w:tcPr>
          <w:p w14:paraId="5E6891F7" w14:textId="77777777" w:rsidR="00E92605" w:rsidRPr="007B0AB3" w:rsidRDefault="00E92605" w:rsidP="00935F0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24"/>
              </w:rPr>
            </w:pPr>
            <w:r w:rsidRPr="007B0AB3">
              <w:rPr>
                <w:rFonts w:ascii="Arial" w:hAnsi="Arial" w:cs="Arial"/>
                <w:b/>
                <w:bCs/>
                <w:sz w:val="14"/>
                <w:szCs w:val="24"/>
              </w:rPr>
              <w:t xml:space="preserve">Includes staff costs, training, management, equipment, ICT and sampling specifically related to food safety </w:t>
            </w:r>
          </w:p>
        </w:tc>
        <w:tc>
          <w:tcPr>
            <w:tcW w:w="918" w:type="dxa"/>
            <w:hideMark/>
          </w:tcPr>
          <w:p w14:paraId="6CB4A23F" w14:textId="77777777" w:rsidR="00E92605" w:rsidRPr="007B0AB3" w:rsidRDefault="00E92605" w:rsidP="00935F0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24"/>
              </w:rPr>
            </w:pPr>
            <w:r w:rsidRPr="007B0AB3">
              <w:rPr>
                <w:rFonts w:ascii="Arial" w:hAnsi="Arial" w:cs="Arial"/>
                <w:b/>
                <w:bCs/>
                <w:sz w:val="14"/>
                <w:szCs w:val="24"/>
              </w:rPr>
              <w:t>Export Certificates</w:t>
            </w:r>
          </w:p>
        </w:tc>
        <w:tc>
          <w:tcPr>
            <w:tcW w:w="1119" w:type="dxa"/>
            <w:hideMark/>
          </w:tcPr>
          <w:p w14:paraId="68C12BD7" w14:textId="77777777" w:rsidR="00E92605" w:rsidRPr="007B0AB3" w:rsidRDefault="00E92605" w:rsidP="00935F0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24"/>
              </w:rPr>
            </w:pPr>
            <w:r w:rsidRPr="007B0AB3">
              <w:rPr>
                <w:rFonts w:ascii="Arial" w:hAnsi="Arial" w:cs="Arial"/>
                <w:b/>
                <w:bCs/>
                <w:sz w:val="14"/>
                <w:szCs w:val="24"/>
              </w:rPr>
              <w:t>Re-score visits</w:t>
            </w:r>
          </w:p>
        </w:tc>
        <w:tc>
          <w:tcPr>
            <w:tcW w:w="2387" w:type="dxa"/>
            <w:hideMark/>
          </w:tcPr>
          <w:p w14:paraId="55BBD91B" w14:textId="77777777" w:rsidR="00E92605" w:rsidRPr="007B0AB3" w:rsidRDefault="00E92605" w:rsidP="00935F0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24"/>
              </w:rPr>
            </w:pPr>
            <w:r w:rsidRPr="007B0AB3">
              <w:rPr>
                <w:rFonts w:ascii="Arial" w:hAnsi="Arial" w:cs="Arial"/>
                <w:b/>
                <w:bCs/>
                <w:sz w:val="14"/>
                <w:szCs w:val="24"/>
              </w:rPr>
              <w:t>Includes staff costs, training, management, equipment, ICT and sampling</w:t>
            </w:r>
            <w:r w:rsidRPr="007B0AB3">
              <w:rPr>
                <w:sz w:val="14"/>
              </w:rPr>
              <w:t xml:space="preserve"> </w:t>
            </w:r>
            <w:r w:rsidRPr="007B0AB3">
              <w:rPr>
                <w:rFonts w:ascii="Arial" w:hAnsi="Arial" w:cs="Arial"/>
                <w:b/>
                <w:bCs/>
                <w:sz w:val="14"/>
                <w:szCs w:val="24"/>
              </w:rPr>
              <w:t>specifically related to food safety</w:t>
            </w:r>
          </w:p>
        </w:tc>
        <w:tc>
          <w:tcPr>
            <w:tcW w:w="1363" w:type="dxa"/>
            <w:hideMark/>
          </w:tcPr>
          <w:p w14:paraId="2284C045" w14:textId="77777777" w:rsidR="00E92605" w:rsidRPr="007B0AB3" w:rsidRDefault="00E92605" w:rsidP="00935F0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24"/>
              </w:rPr>
            </w:pPr>
            <w:r w:rsidRPr="007B0AB3">
              <w:rPr>
                <w:rFonts w:ascii="Arial" w:hAnsi="Arial" w:cs="Arial"/>
                <w:b/>
                <w:bCs/>
                <w:sz w:val="14"/>
                <w:szCs w:val="24"/>
              </w:rPr>
              <w:t xml:space="preserve">Export Certificates   </w:t>
            </w:r>
          </w:p>
        </w:tc>
        <w:tc>
          <w:tcPr>
            <w:tcW w:w="1363" w:type="dxa"/>
            <w:hideMark/>
          </w:tcPr>
          <w:p w14:paraId="59D0DA47" w14:textId="77777777" w:rsidR="00E92605" w:rsidRPr="007B0AB3" w:rsidRDefault="00E92605" w:rsidP="00935F0F">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24"/>
              </w:rPr>
            </w:pPr>
            <w:r w:rsidRPr="007B0AB3">
              <w:rPr>
                <w:rFonts w:ascii="Arial" w:hAnsi="Arial" w:cs="Arial"/>
                <w:b/>
                <w:bCs/>
                <w:sz w:val="14"/>
                <w:szCs w:val="24"/>
              </w:rPr>
              <w:t>Re-score visits</w:t>
            </w:r>
          </w:p>
        </w:tc>
      </w:tr>
      <w:tr w:rsidR="00DD41CC" w14:paraId="23B89DDB" w14:textId="77777777" w:rsidTr="00D0549B">
        <w:tc>
          <w:tcPr>
            <w:cnfStyle w:val="001000000000" w:firstRow="0" w:lastRow="0" w:firstColumn="1" w:lastColumn="0" w:oddVBand="0" w:evenVBand="0" w:oddHBand="0" w:evenHBand="0" w:firstRowFirstColumn="0" w:firstRowLastColumn="0" w:lastRowFirstColumn="0" w:lastRowLastColumn="0"/>
            <w:tcW w:w="1285" w:type="dxa"/>
            <w:hideMark/>
          </w:tcPr>
          <w:p w14:paraId="7715A839" w14:textId="77777777" w:rsidR="00DD41CC" w:rsidRDefault="00DD41CC" w:rsidP="00DD41CC">
            <w:pPr>
              <w:spacing w:before="120" w:after="120"/>
              <w:jc w:val="right"/>
              <w:rPr>
                <w:rFonts w:ascii="Arial" w:hAnsi="Arial" w:cs="Arial"/>
                <w:b w:val="0"/>
                <w:bCs w:val="0"/>
                <w:sz w:val="24"/>
                <w:szCs w:val="24"/>
              </w:rPr>
            </w:pPr>
            <w:r>
              <w:rPr>
                <w:rFonts w:ascii="Arial" w:hAnsi="Arial" w:cs="Arial"/>
                <w:b w:val="0"/>
                <w:bCs w:val="0"/>
                <w:sz w:val="24"/>
                <w:szCs w:val="24"/>
              </w:rPr>
              <w:t>2023/24   </w:t>
            </w:r>
          </w:p>
        </w:tc>
        <w:tc>
          <w:tcPr>
            <w:tcW w:w="2045" w:type="dxa"/>
          </w:tcPr>
          <w:p w14:paraId="763D8C5B" w14:textId="72964BB2" w:rsidR="00DD41CC" w:rsidRPr="0056492B" w:rsidRDefault="00DD41CC" w:rsidP="0056492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£281,590</w:t>
            </w:r>
          </w:p>
        </w:tc>
        <w:tc>
          <w:tcPr>
            <w:tcW w:w="918" w:type="dxa"/>
            <w:hideMark/>
          </w:tcPr>
          <w:p w14:paraId="323E7898" w14:textId="07C5366A" w:rsidR="00DD41CC" w:rsidRPr="001F437A" w:rsidRDefault="00DD41CC" w:rsidP="00DD41C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Pr>
                <w:rFonts w:ascii="Arial" w:hAnsi="Arial" w:cs="Arial"/>
                <w:sz w:val="24"/>
                <w:szCs w:val="24"/>
              </w:rPr>
              <w:t>£500</w:t>
            </w:r>
          </w:p>
        </w:tc>
        <w:tc>
          <w:tcPr>
            <w:tcW w:w="1119" w:type="dxa"/>
            <w:hideMark/>
          </w:tcPr>
          <w:p w14:paraId="21A52AAC" w14:textId="3181A409" w:rsidR="00DD41CC" w:rsidRPr="001F437A" w:rsidRDefault="00DD41CC" w:rsidP="00DD41C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Pr>
                <w:rFonts w:ascii="Arial" w:hAnsi="Arial" w:cs="Arial"/>
                <w:sz w:val="24"/>
                <w:szCs w:val="24"/>
              </w:rPr>
              <w:t>£0</w:t>
            </w:r>
          </w:p>
        </w:tc>
        <w:tc>
          <w:tcPr>
            <w:tcW w:w="2387" w:type="dxa"/>
          </w:tcPr>
          <w:p w14:paraId="641001A4" w14:textId="613596C0" w:rsidR="00DD41CC" w:rsidRPr="0056492B" w:rsidRDefault="00DD41CC" w:rsidP="0056492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£212,162.40</w:t>
            </w:r>
          </w:p>
        </w:tc>
        <w:tc>
          <w:tcPr>
            <w:tcW w:w="1363" w:type="dxa"/>
            <w:hideMark/>
          </w:tcPr>
          <w:p w14:paraId="551BE9F6" w14:textId="313B7570" w:rsidR="00DD41CC" w:rsidRPr="001F437A" w:rsidRDefault="00DD41CC" w:rsidP="00DD41C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Pr>
                <w:rFonts w:ascii="Arial" w:hAnsi="Arial" w:cs="Arial"/>
                <w:sz w:val="24"/>
                <w:szCs w:val="24"/>
              </w:rPr>
              <w:t>£1854.19</w:t>
            </w:r>
          </w:p>
        </w:tc>
        <w:tc>
          <w:tcPr>
            <w:tcW w:w="1363" w:type="dxa"/>
            <w:hideMark/>
          </w:tcPr>
          <w:p w14:paraId="2AEB6619" w14:textId="2E6BF87B" w:rsidR="00DD41CC" w:rsidRPr="001F437A" w:rsidRDefault="00DD41CC" w:rsidP="00DD41C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Pr>
                <w:rFonts w:ascii="Arial" w:hAnsi="Arial" w:cs="Arial"/>
                <w:sz w:val="24"/>
                <w:szCs w:val="24"/>
              </w:rPr>
              <w:t>£278.34</w:t>
            </w:r>
          </w:p>
        </w:tc>
      </w:tr>
      <w:tr w:rsidR="00DD41CC" w14:paraId="4A26414F" w14:textId="77777777" w:rsidTr="00D05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dxa"/>
          </w:tcPr>
          <w:p w14:paraId="7C8CAD0D" w14:textId="77777777" w:rsidR="00DD41CC" w:rsidRDefault="00DD41CC" w:rsidP="00DD41CC">
            <w:pPr>
              <w:spacing w:before="120" w:after="120"/>
              <w:rPr>
                <w:rFonts w:ascii="Arial" w:hAnsi="Arial" w:cs="Arial"/>
                <w:b w:val="0"/>
                <w:bCs w:val="0"/>
                <w:sz w:val="24"/>
                <w:szCs w:val="24"/>
              </w:rPr>
            </w:pPr>
            <w:r>
              <w:rPr>
                <w:rFonts w:ascii="Arial" w:hAnsi="Arial" w:cs="Arial"/>
                <w:b w:val="0"/>
                <w:bCs w:val="0"/>
                <w:sz w:val="24"/>
                <w:szCs w:val="24"/>
              </w:rPr>
              <w:t>2024/25</w:t>
            </w:r>
          </w:p>
        </w:tc>
        <w:tc>
          <w:tcPr>
            <w:tcW w:w="2045" w:type="dxa"/>
          </w:tcPr>
          <w:p w14:paraId="3BD7CB67" w14:textId="7F28597A" w:rsidR="00DD41CC" w:rsidRPr="001F437A" w:rsidRDefault="00DD41CC" w:rsidP="00DD41C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rPr>
            </w:pPr>
            <w:r>
              <w:rPr>
                <w:rFonts w:ascii="Arial" w:hAnsi="Arial" w:cs="Arial"/>
                <w:sz w:val="24"/>
                <w:szCs w:val="24"/>
              </w:rPr>
              <w:t>£241,560</w:t>
            </w:r>
          </w:p>
        </w:tc>
        <w:tc>
          <w:tcPr>
            <w:tcW w:w="918" w:type="dxa"/>
          </w:tcPr>
          <w:p w14:paraId="60A2F5AC" w14:textId="49FD9282" w:rsidR="00DD41CC" w:rsidRPr="001F437A" w:rsidRDefault="00DD41CC" w:rsidP="00DD41C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rPr>
            </w:pPr>
            <w:r>
              <w:rPr>
                <w:rFonts w:ascii="Arial" w:hAnsi="Arial" w:cs="Arial"/>
                <w:sz w:val="24"/>
                <w:szCs w:val="24"/>
              </w:rPr>
              <w:t>£1000</w:t>
            </w:r>
          </w:p>
        </w:tc>
        <w:tc>
          <w:tcPr>
            <w:tcW w:w="1119" w:type="dxa"/>
          </w:tcPr>
          <w:p w14:paraId="66B7BDB8" w14:textId="1FEA625D" w:rsidR="00DD41CC" w:rsidRPr="001F437A" w:rsidRDefault="00DD41CC" w:rsidP="00DD41C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rPr>
            </w:pPr>
            <w:r>
              <w:rPr>
                <w:rFonts w:ascii="Arial" w:hAnsi="Arial" w:cs="Arial"/>
                <w:sz w:val="24"/>
                <w:szCs w:val="24"/>
              </w:rPr>
              <w:t>£500</w:t>
            </w:r>
          </w:p>
        </w:tc>
        <w:tc>
          <w:tcPr>
            <w:tcW w:w="2387" w:type="dxa"/>
          </w:tcPr>
          <w:p w14:paraId="31F62DD0" w14:textId="5AF27BA5" w:rsidR="00DD41CC" w:rsidRPr="001F437A" w:rsidRDefault="007921C2" w:rsidP="00DD41C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rPr>
            </w:pPr>
            <w:r>
              <w:rPr>
                <w:rFonts w:ascii="Arial" w:hAnsi="Arial" w:cs="Arial"/>
                <w:sz w:val="24"/>
                <w:szCs w:val="24"/>
              </w:rPr>
              <w:t>204,430.51</w:t>
            </w:r>
          </w:p>
        </w:tc>
        <w:tc>
          <w:tcPr>
            <w:tcW w:w="1363" w:type="dxa"/>
          </w:tcPr>
          <w:p w14:paraId="4C48429A" w14:textId="6759F8D7" w:rsidR="00DD41CC" w:rsidRPr="001F437A" w:rsidRDefault="007921C2" w:rsidP="00DD41C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rPr>
            </w:pPr>
            <w:r>
              <w:rPr>
                <w:rFonts w:ascii="Arial" w:hAnsi="Arial" w:cs="Arial"/>
                <w:sz w:val="24"/>
                <w:szCs w:val="24"/>
              </w:rPr>
              <w:t>£238</w:t>
            </w:r>
          </w:p>
        </w:tc>
        <w:tc>
          <w:tcPr>
            <w:tcW w:w="1363" w:type="dxa"/>
          </w:tcPr>
          <w:p w14:paraId="0B2FF713" w14:textId="42BB338E" w:rsidR="00DD41CC" w:rsidRPr="001F437A" w:rsidRDefault="007921C2" w:rsidP="00DD41C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rPr>
            </w:pPr>
            <w:r>
              <w:rPr>
                <w:rFonts w:ascii="Arial" w:hAnsi="Arial" w:cs="Arial"/>
                <w:sz w:val="24"/>
                <w:szCs w:val="24"/>
              </w:rPr>
              <w:t>£745.85</w:t>
            </w:r>
          </w:p>
        </w:tc>
      </w:tr>
      <w:tr w:rsidR="007921C2" w14:paraId="0D1C224B" w14:textId="77777777" w:rsidTr="00D0549B">
        <w:tc>
          <w:tcPr>
            <w:cnfStyle w:val="001000000000" w:firstRow="0" w:lastRow="0" w:firstColumn="1" w:lastColumn="0" w:oddVBand="0" w:evenVBand="0" w:oddHBand="0" w:evenHBand="0" w:firstRowFirstColumn="0" w:firstRowLastColumn="0" w:lastRowFirstColumn="0" w:lastRowLastColumn="0"/>
            <w:tcW w:w="1285" w:type="dxa"/>
          </w:tcPr>
          <w:p w14:paraId="3EFF4BEB" w14:textId="0852DA48" w:rsidR="007921C2" w:rsidRDefault="007921C2" w:rsidP="00DD41CC">
            <w:pPr>
              <w:spacing w:before="120" w:after="120"/>
              <w:rPr>
                <w:rFonts w:ascii="Arial" w:hAnsi="Arial" w:cs="Arial"/>
                <w:b w:val="0"/>
                <w:bCs w:val="0"/>
                <w:sz w:val="24"/>
                <w:szCs w:val="24"/>
              </w:rPr>
            </w:pPr>
            <w:r>
              <w:rPr>
                <w:rFonts w:ascii="Arial" w:hAnsi="Arial" w:cs="Arial"/>
                <w:b w:val="0"/>
                <w:bCs w:val="0"/>
                <w:sz w:val="24"/>
                <w:szCs w:val="24"/>
              </w:rPr>
              <w:t>2025/26</w:t>
            </w:r>
          </w:p>
        </w:tc>
        <w:tc>
          <w:tcPr>
            <w:tcW w:w="2045" w:type="dxa"/>
          </w:tcPr>
          <w:p w14:paraId="63105873" w14:textId="72AD2220" w:rsidR="007921C2" w:rsidRDefault="007921C2" w:rsidP="00DD41C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£262,570</w:t>
            </w:r>
          </w:p>
        </w:tc>
        <w:tc>
          <w:tcPr>
            <w:tcW w:w="918" w:type="dxa"/>
          </w:tcPr>
          <w:p w14:paraId="051E2B11" w14:textId="2FD7E357" w:rsidR="007921C2" w:rsidRDefault="007921C2" w:rsidP="00DD41C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£1500</w:t>
            </w:r>
          </w:p>
        </w:tc>
        <w:tc>
          <w:tcPr>
            <w:tcW w:w="1119" w:type="dxa"/>
          </w:tcPr>
          <w:p w14:paraId="7166E53E" w14:textId="74D19097" w:rsidR="007921C2" w:rsidRDefault="007921C2" w:rsidP="00DD41C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£500</w:t>
            </w:r>
          </w:p>
        </w:tc>
        <w:tc>
          <w:tcPr>
            <w:tcW w:w="2387" w:type="dxa"/>
          </w:tcPr>
          <w:p w14:paraId="137572F6" w14:textId="77777777" w:rsidR="007921C2" w:rsidRDefault="007921C2" w:rsidP="00DD41C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63" w:type="dxa"/>
          </w:tcPr>
          <w:p w14:paraId="1BC80F87" w14:textId="77777777" w:rsidR="007921C2" w:rsidRDefault="007921C2" w:rsidP="00DD41C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63" w:type="dxa"/>
          </w:tcPr>
          <w:p w14:paraId="65085E72" w14:textId="77777777" w:rsidR="007921C2" w:rsidRDefault="007921C2" w:rsidP="00DD41C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42BEA51B" w14:textId="77777777" w:rsidR="007B0AB3" w:rsidRDefault="007B0AB3" w:rsidP="001B6B89">
      <w:pPr>
        <w:pStyle w:val="BodyTextIndent2"/>
        <w:ind w:left="0"/>
        <w:jc w:val="both"/>
        <w:rPr>
          <w:rFonts w:ascii="Arial" w:hAnsi="Arial" w:cs="Arial"/>
          <w:b/>
          <w:sz w:val="24"/>
          <w:szCs w:val="24"/>
        </w:rPr>
      </w:pPr>
    </w:p>
    <w:p w14:paraId="2EBACB9A" w14:textId="4DEE1C40" w:rsidR="00A240A1" w:rsidRPr="006F1911" w:rsidRDefault="008C38E7" w:rsidP="001B6B89">
      <w:pPr>
        <w:pStyle w:val="BodyTextIndent2"/>
        <w:ind w:left="0"/>
        <w:jc w:val="both"/>
        <w:rPr>
          <w:rFonts w:ascii="Arial" w:hAnsi="Arial" w:cs="Arial"/>
          <w:b/>
          <w:sz w:val="24"/>
          <w:szCs w:val="24"/>
        </w:rPr>
      </w:pPr>
      <w:r w:rsidRPr="006F1911">
        <w:rPr>
          <w:rFonts w:ascii="Arial" w:hAnsi="Arial" w:cs="Arial"/>
          <w:b/>
          <w:sz w:val="24"/>
          <w:szCs w:val="24"/>
        </w:rPr>
        <w:t>4.2</w:t>
      </w:r>
      <w:r w:rsidRPr="006F1911">
        <w:rPr>
          <w:rFonts w:ascii="Arial" w:hAnsi="Arial" w:cs="Arial"/>
          <w:b/>
          <w:sz w:val="24"/>
          <w:szCs w:val="24"/>
        </w:rPr>
        <w:tab/>
      </w:r>
      <w:r w:rsidR="00A240A1" w:rsidRPr="006F1911">
        <w:rPr>
          <w:rFonts w:ascii="Arial" w:hAnsi="Arial" w:cs="Arial"/>
          <w:b/>
          <w:sz w:val="24"/>
          <w:szCs w:val="24"/>
        </w:rPr>
        <w:t xml:space="preserve">Staff Allocation </w:t>
      </w:r>
    </w:p>
    <w:p w14:paraId="4F219BB3" w14:textId="77777777" w:rsidR="00A240A1" w:rsidRPr="006F1911" w:rsidRDefault="00A240A1" w:rsidP="001B6B89">
      <w:pPr>
        <w:pStyle w:val="BodyTextIndent2"/>
        <w:ind w:left="0"/>
        <w:jc w:val="both"/>
        <w:rPr>
          <w:rFonts w:ascii="Arial" w:hAnsi="Arial" w:cs="Arial"/>
          <w:sz w:val="24"/>
          <w:szCs w:val="24"/>
        </w:rPr>
      </w:pPr>
    </w:p>
    <w:p w14:paraId="575F0A2D" w14:textId="5FB1A1FB" w:rsidR="00A240A1" w:rsidRPr="006F1911" w:rsidRDefault="008C38E7" w:rsidP="00576B5A">
      <w:pPr>
        <w:pStyle w:val="BodyTextIndent2"/>
        <w:ind w:hanging="720"/>
        <w:jc w:val="both"/>
        <w:rPr>
          <w:rFonts w:ascii="Arial" w:hAnsi="Arial" w:cs="Arial"/>
          <w:sz w:val="24"/>
          <w:szCs w:val="24"/>
        </w:rPr>
      </w:pPr>
      <w:r w:rsidRPr="006F1911">
        <w:rPr>
          <w:rFonts w:ascii="Arial" w:hAnsi="Arial" w:cs="Arial"/>
          <w:sz w:val="24"/>
          <w:szCs w:val="24"/>
        </w:rPr>
        <w:lastRenderedPageBreak/>
        <w:t>4.2</w:t>
      </w:r>
      <w:r w:rsidR="00A240A1" w:rsidRPr="006F1911">
        <w:rPr>
          <w:rFonts w:ascii="Arial" w:hAnsi="Arial" w:cs="Arial"/>
          <w:sz w:val="24"/>
          <w:szCs w:val="24"/>
        </w:rPr>
        <w:t>.1</w:t>
      </w:r>
      <w:r w:rsidR="00A240A1" w:rsidRPr="006F1911">
        <w:rPr>
          <w:rFonts w:ascii="Arial" w:hAnsi="Arial" w:cs="Arial"/>
          <w:sz w:val="24"/>
          <w:szCs w:val="24"/>
        </w:rPr>
        <w:tab/>
      </w:r>
      <w:r w:rsidR="008236A3" w:rsidRPr="006F1911">
        <w:rPr>
          <w:rFonts w:ascii="Arial" w:hAnsi="Arial" w:cs="Arial"/>
          <w:sz w:val="24"/>
          <w:szCs w:val="24"/>
        </w:rPr>
        <w:t xml:space="preserve">The </w:t>
      </w:r>
      <w:r w:rsidR="00576B5A">
        <w:rPr>
          <w:rFonts w:ascii="Arial" w:hAnsi="Arial" w:cs="Arial"/>
          <w:sz w:val="24"/>
          <w:szCs w:val="24"/>
        </w:rPr>
        <w:t>allocated</w:t>
      </w:r>
      <w:r w:rsidR="008236A3" w:rsidRPr="006F1911">
        <w:rPr>
          <w:rFonts w:ascii="Arial" w:hAnsi="Arial" w:cs="Arial"/>
          <w:sz w:val="24"/>
          <w:szCs w:val="24"/>
        </w:rPr>
        <w:t xml:space="preserve"> resources within the Commercial Team which are committed to food safety enforcement equates to 2</w:t>
      </w:r>
      <w:r w:rsidR="004340AC">
        <w:rPr>
          <w:rFonts w:ascii="Arial" w:hAnsi="Arial" w:cs="Arial"/>
          <w:sz w:val="24"/>
          <w:szCs w:val="24"/>
        </w:rPr>
        <w:t>.8</w:t>
      </w:r>
      <w:r w:rsidR="00576B5A">
        <w:rPr>
          <w:rFonts w:ascii="Arial" w:hAnsi="Arial" w:cs="Arial"/>
          <w:sz w:val="24"/>
          <w:szCs w:val="24"/>
        </w:rPr>
        <w:t xml:space="preserve"> FTE</w:t>
      </w:r>
      <w:r w:rsidR="00444F61" w:rsidRPr="006F1911">
        <w:rPr>
          <w:rFonts w:ascii="Arial" w:hAnsi="Arial" w:cs="Arial"/>
          <w:sz w:val="24"/>
          <w:szCs w:val="24"/>
        </w:rPr>
        <w:t xml:space="preserve"> </w:t>
      </w:r>
      <w:r w:rsidR="00576B5A">
        <w:rPr>
          <w:rFonts w:ascii="Arial" w:hAnsi="Arial" w:cs="Arial"/>
          <w:sz w:val="24"/>
          <w:szCs w:val="24"/>
        </w:rPr>
        <w:t>O</w:t>
      </w:r>
      <w:r w:rsidR="008236A3" w:rsidRPr="006F1911">
        <w:rPr>
          <w:rFonts w:ascii="Arial" w:hAnsi="Arial" w:cs="Arial"/>
          <w:sz w:val="24"/>
          <w:szCs w:val="24"/>
        </w:rPr>
        <w:t xml:space="preserve">fficers </w:t>
      </w:r>
      <w:r w:rsidR="00A240A1" w:rsidRPr="006F1911">
        <w:rPr>
          <w:rFonts w:ascii="Arial" w:hAnsi="Arial" w:cs="Arial"/>
          <w:sz w:val="24"/>
          <w:szCs w:val="24"/>
        </w:rPr>
        <w:t xml:space="preserve">who </w:t>
      </w:r>
      <w:r w:rsidR="00ED7708" w:rsidRPr="006F1911">
        <w:rPr>
          <w:rFonts w:ascii="Arial" w:hAnsi="Arial" w:cs="Arial"/>
          <w:sz w:val="24"/>
          <w:szCs w:val="24"/>
        </w:rPr>
        <w:t>hold either registration with CIEH as an E</w:t>
      </w:r>
      <w:r w:rsidR="00165D35" w:rsidRPr="006F1911">
        <w:rPr>
          <w:rFonts w:ascii="Arial" w:hAnsi="Arial" w:cs="Arial"/>
          <w:sz w:val="24"/>
          <w:szCs w:val="24"/>
        </w:rPr>
        <w:t xml:space="preserve">nvironmental </w:t>
      </w:r>
      <w:r w:rsidR="00ED7708" w:rsidRPr="006F1911">
        <w:rPr>
          <w:rFonts w:ascii="Arial" w:hAnsi="Arial" w:cs="Arial"/>
          <w:sz w:val="24"/>
          <w:szCs w:val="24"/>
        </w:rPr>
        <w:t>H</w:t>
      </w:r>
      <w:r w:rsidR="00165D35" w:rsidRPr="006F1911">
        <w:rPr>
          <w:rFonts w:ascii="Arial" w:hAnsi="Arial" w:cs="Arial"/>
          <w:sz w:val="24"/>
          <w:szCs w:val="24"/>
        </w:rPr>
        <w:t xml:space="preserve">ealth </w:t>
      </w:r>
      <w:r w:rsidR="00ED7708" w:rsidRPr="006F1911">
        <w:rPr>
          <w:rFonts w:ascii="Arial" w:hAnsi="Arial" w:cs="Arial"/>
          <w:sz w:val="24"/>
          <w:szCs w:val="24"/>
        </w:rPr>
        <w:t>P</w:t>
      </w:r>
      <w:r w:rsidR="00165D35" w:rsidRPr="006F1911">
        <w:rPr>
          <w:rFonts w:ascii="Arial" w:hAnsi="Arial" w:cs="Arial"/>
          <w:sz w:val="24"/>
          <w:szCs w:val="24"/>
        </w:rPr>
        <w:t>ractitioner</w:t>
      </w:r>
      <w:r w:rsidR="00ED7708" w:rsidRPr="006F1911">
        <w:rPr>
          <w:rFonts w:ascii="Arial" w:hAnsi="Arial" w:cs="Arial"/>
          <w:sz w:val="24"/>
          <w:szCs w:val="24"/>
        </w:rPr>
        <w:t xml:space="preserve"> or the</w:t>
      </w:r>
      <w:r w:rsidR="008236A3" w:rsidRPr="006F1911">
        <w:rPr>
          <w:rFonts w:ascii="Arial" w:hAnsi="Arial" w:cs="Arial"/>
          <w:sz w:val="24"/>
          <w:szCs w:val="24"/>
        </w:rPr>
        <w:t xml:space="preserve"> Higher Certificate in Food premises Inspection</w:t>
      </w:r>
      <w:r w:rsidR="00E92605">
        <w:rPr>
          <w:rFonts w:ascii="Arial" w:hAnsi="Arial" w:cs="Arial"/>
          <w:sz w:val="24"/>
          <w:szCs w:val="24"/>
        </w:rPr>
        <w:t>. The new</w:t>
      </w:r>
      <w:r w:rsidR="00576B5A">
        <w:rPr>
          <w:rFonts w:ascii="Arial" w:hAnsi="Arial" w:cs="Arial"/>
          <w:sz w:val="24"/>
          <w:szCs w:val="24"/>
        </w:rPr>
        <w:t xml:space="preserve"> 1 FTE Regulatory Officer</w:t>
      </w:r>
      <w:r w:rsidR="00E92605">
        <w:rPr>
          <w:rFonts w:ascii="Arial" w:hAnsi="Arial" w:cs="Arial"/>
          <w:sz w:val="24"/>
          <w:szCs w:val="24"/>
        </w:rPr>
        <w:t xml:space="preserve"> </w:t>
      </w:r>
      <w:r w:rsidR="00897334">
        <w:rPr>
          <w:rFonts w:ascii="Arial" w:hAnsi="Arial" w:cs="Arial"/>
          <w:sz w:val="24"/>
          <w:szCs w:val="24"/>
        </w:rPr>
        <w:t xml:space="preserve">does </w:t>
      </w:r>
      <w:r w:rsidR="00E92605">
        <w:rPr>
          <w:rFonts w:ascii="Arial" w:hAnsi="Arial" w:cs="Arial"/>
          <w:sz w:val="24"/>
          <w:szCs w:val="24"/>
        </w:rPr>
        <w:t xml:space="preserve">not have </w:t>
      </w:r>
      <w:r w:rsidR="00897334">
        <w:rPr>
          <w:rFonts w:ascii="Arial" w:hAnsi="Arial" w:cs="Arial"/>
          <w:sz w:val="24"/>
          <w:szCs w:val="24"/>
        </w:rPr>
        <w:t xml:space="preserve">food safety </w:t>
      </w:r>
      <w:r w:rsidR="00E92605">
        <w:rPr>
          <w:rFonts w:ascii="Arial" w:hAnsi="Arial" w:cs="Arial"/>
          <w:sz w:val="24"/>
          <w:szCs w:val="24"/>
        </w:rPr>
        <w:t>enforcement responsibilities but will implement Food Hygiene requirements through alternative interventions</w:t>
      </w:r>
      <w:r w:rsidR="00897334">
        <w:rPr>
          <w:rFonts w:ascii="Arial" w:hAnsi="Arial" w:cs="Arial"/>
          <w:sz w:val="24"/>
          <w:szCs w:val="24"/>
        </w:rPr>
        <w:t>, and is authorised to deal with enforcement of other legislation, such as Licensing and Environmental Protection</w:t>
      </w:r>
    </w:p>
    <w:p w14:paraId="74164C9E" w14:textId="77777777" w:rsidR="005C516A" w:rsidRPr="006F1911" w:rsidRDefault="005C516A" w:rsidP="001B6B89">
      <w:pPr>
        <w:pStyle w:val="BodyTextIndent2"/>
        <w:ind w:hanging="720"/>
        <w:jc w:val="both"/>
        <w:rPr>
          <w:rFonts w:ascii="Arial" w:hAnsi="Arial" w:cs="Arial"/>
          <w:sz w:val="24"/>
          <w:szCs w:val="24"/>
        </w:rPr>
      </w:pPr>
    </w:p>
    <w:p w14:paraId="1686354C" w14:textId="2DB232ED" w:rsidR="00ED7708" w:rsidRPr="006F1911" w:rsidRDefault="008C38E7" w:rsidP="001B6B89">
      <w:pPr>
        <w:pStyle w:val="BodyTextIndent2"/>
        <w:ind w:hanging="720"/>
        <w:jc w:val="both"/>
        <w:rPr>
          <w:rFonts w:ascii="Arial" w:hAnsi="Arial" w:cs="Arial"/>
          <w:sz w:val="24"/>
          <w:szCs w:val="24"/>
        </w:rPr>
      </w:pPr>
      <w:r w:rsidRPr="006F1911">
        <w:rPr>
          <w:rFonts w:ascii="Arial" w:hAnsi="Arial" w:cs="Arial"/>
          <w:sz w:val="24"/>
          <w:szCs w:val="24"/>
        </w:rPr>
        <w:t>4.2</w:t>
      </w:r>
      <w:r w:rsidR="00CF60CD">
        <w:rPr>
          <w:rFonts w:ascii="Arial" w:hAnsi="Arial" w:cs="Arial"/>
          <w:sz w:val="24"/>
          <w:szCs w:val="24"/>
        </w:rPr>
        <w:t>.2</w:t>
      </w:r>
      <w:r w:rsidR="00CF60CD">
        <w:rPr>
          <w:rFonts w:ascii="Arial" w:hAnsi="Arial" w:cs="Arial"/>
          <w:sz w:val="24"/>
          <w:szCs w:val="24"/>
        </w:rPr>
        <w:tab/>
        <w:t>1 FTE s</w:t>
      </w:r>
      <w:r w:rsidR="00CE6287" w:rsidRPr="006F1911">
        <w:rPr>
          <w:rFonts w:ascii="Arial" w:hAnsi="Arial" w:cs="Arial"/>
          <w:sz w:val="24"/>
          <w:szCs w:val="24"/>
        </w:rPr>
        <w:t>upport role</w:t>
      </w:r>
      <w:r w:rsidR="00CF60CD">
        <w:rPr>
          <w:rFonts w:ascii="Arial" w:hAnsi="Arial" w:cs="Arial"/>
          <w:sz w:val="24"/>
          <w:szCs w:val="24"/>
        </w:rPr>
        <w:t>s</w:t>
      </w:r>
      <w:r w:rsidR="00CE6287" w:rsidRPr="006F1911">
        <w:rPr>
          <w:rFonts w:ascii="Arial" w:hAnsi="Arial" w:cs="Arial"/>
          <w:sz w:val="24"/>
          <w:szCs w:val="24"/>
        </w:rPr>
        <w:t xml:space="preserve"> </w:t>
      </w:r>
      <w:r w:rsidR="00CF60CD">
        <w:rPr>
          <w:rFonts w:ascii="Arial" w:hAnsi="Arial" w:cs="Arial"/>
          <w:sz w:val="24"/>
          <w:szCs w:val="24"/>
        </w:rPr>
        <w:t>have</w:t>
      </w:r>
      <w:r w:rsidR="00576B5A">
        <w:rPr>
          <w:rFonts w:ascii="Arial" w:hAnsi="Arial" w:cs="Arial"/>
          <w:sz w:val="24"/>
          <w:szCs w:val="24"/>
        </w:rPr>
        <w:t xml:space="preserve"> been in place since October 2023.</w:t>
      </w:r>
      <w:r w:rsidR="005C516A" w:rsidRPr="006F1911">
        <w:rPr>
          <w:rFonts w:ascii="Arial" w:hAnsi="Arial" w:cs="Arial"/>
          <w:sz w:val="24"/>
          <w:szCs w:val="24"/>
        </w:rPr>
        <w:t xml:space="preserve"> </w:t>
      </w:r>
    </w:p>
    <w:p w14:paraId="35B76DAA" w14:textId="77777777" w:rsidR="005C516A" w:rsidRPr="006F1911" w:rsidRDefault="005C516A" w:rsidP="001B6B89">
      <w:pPr>
        <w:pStyle w:val="BodyTextIndent2"/>
        <w:ind w:hanging="720"/>
        <w:jc w:val="both"/>
        <w:rPr>
          <w:rFonts w:ascii="Arial" w:hAnsi="Arial" w:cs="Arial"/>
          <w:sz w:val="24"/>
          <w:szCs w:val="24"/>
        </w:rPr>
      </w:pPr>
    </w:p>
    <w:p w14:paraId="58F6F06B" w14:textId="4480BE2F" w:rsidR="008C38E7" w:rsidRPr="006F1911" w:rsidRDefault="008C38E7" w:rsidP="008C38E7">
      <w:pPr>
        <w:pStyle w:val="BodyTextIndent2"/>
        <w:ind w:hanging="720"/>
        <w:jc w:val="both"/>
        <w:rPr>
          <w:rFonts w:ascii="Arial" w:hAnsi="Arial" w:cs="Arial"/>
          <w:sz w:val="24"/>
          <w:szCs w:val="24"/>
        </w:rPr>
      </w:pPr>
      <w:r w:rsidRPr="006F1911">
        <w:rPr>
          <w:rFonts w:ascii="Arial" w:hAnsi="Arial" w:cs="Arial"/>
          <w:sz w:val="24"/>
          <w:szCs w:val="24"/>
        </w:rPr>
        <w:t>4.2</w:t>
      </w:r>
      <w:r w:rsidR="005C516A" w:rsidRPr="006F1911">
        <w:rPr>
          <w:rFonts w:ascii="Arial" w:hAnsi="Arial" w:cs="Arial"/>
          <w:sz w:val="24"/>
          <w:szCs w:val="24"/>
        </w:rPr>
        <w:t>.3</w:t>
      </w:r>
      <w:r w:rsidR="005C516A" w:rsidRPr="006F1911">
        <w:rPr>
          <w:rFonts w:ascii="Arial" w:hAnsi="Arial" w:cs="Arial"/>
          <w:sz w:val="24"/>
          <w:szCs w:val="24"/>
        </w:rPr>
        <w:tab/>
        <w:t>The System Administrator is responsible for the FHRS upload and supports with the provision of management information essential for delivering and also assessing the effectiveness of the servi</w:t>
      </w:r>
      <w:r w:rsidR="00373429">
        <w:rPr>
          <w:rFonts w:ascii="Arial" w:hAnsi="Arial" w:cs="Arial"/>
          <w:sz w:val="24"/>
          <w:szCs w:val="24"/>
        </w:rPr>
        <w:t xml:space="preserve">ce. The System Administrator </w:t>
      </w:r>
      <w:r w:rsidR="00CF60CD">
        <w:rPr>
          <w:rFonts w:ascii="Arial" w:hAnsi="Arial" w:cs="Arial"/>
          <w:sz w:val="24"/>
          <w:szCs w:val="24"/>
        </w:rPr>
        <w:t xml:space="preserve">works </w:t>
      </w:r>
      <w:r w:rsidR="005C516A" w:rsidRPr="006F1911">
        <w:rPr>
          <w:rFonts w:ascii="Arial" w:hAnsi="Arial" w:cs="Arial"/>
          <w:sz w:val="24"/>
          <w:szCs w:val="24"/>
        </w:rPr>
        <w:t>alongside the Team Leaders</w:t>
      </w:r>
      <w:r w:rsidR="00D319E7">
        <w:rPr>
          <w:rFonts w:ascii="Arial" w:hAnsi="Arial" w:cs="Arial"/>
          <w:sz w:val="24"/>
          <w:szCs w:val="24"/>
        </w:rPr>
        <w:t xml:space="preserve"> to deliver </w:t>
      </w:r>
      <w:r w:rsidR="005C516A" w:rsidRPr="006F1911">
        <w:rPr>
          <w:rFonts w:ascii="Arial" w:hAnsi="Arial" w:cs="Arial"/>
          <w:sz w:val="24"/>
          <w:szCs w:val="24"/>
        </w:rPr>
        <w:t xml:space="preserve">data quality </w:t>
      </w:r>
      <w:r w:rsidR="00CF60CD">
        <w:rPr>
          <w:rFonts w:ascii="Arial" w:hAnsi="Arial" w:cs="Arial"/>
          <w:sz w:val="24"/>
          <w:szCs w:val="24"/>
        </w:rPr>
        <w:t>checks</w:t>
      </w:r>
      <w:r w:rsidR="005C516A" w:rsidRPr="006F1911">
        <w:rPr>
          <w:rFonts w:ascii="Arial" w:hAnsi="Arial" w:cs="Arial"/>
          <w:sz w:val="24"/>
          <w:szCs w:val="24"/>
        </w:rPr>
        <w:t xml:space="preserve"> to ensure that the database is up to date, accurate and </w:t>
      </w:r>
      <w:r w:rsidR="00CF60CD">
        <w:rPr>
          <w:rFonts w:ascii="Arial" w:hAnsi="Arial" w:cs="Arial"/>
          <w:sz w:val="24"/>
          <w:szCs w:val="24"/>
        </w:rPr>
        <w:t>compl</w:t>
      </w:r>
      <w:r w:rsidRPr="006F1911">
        <w:rPr>
          <w:rFonts w:ascii="Arial" w:hAnsi="Arial" w:cs="Arial"/>
          <w:sz w:val="24"/>
          <w:szCs w:val="24"/>
        </w:rPr>
        <w:t>i</w:t>
      </w:r>
      <w:r w:rsidR="00CF60CD">
        <w:rPr>
          <w:rFonts w:ascii="Arial" w:hAnsi="Arial" w:cs="Arial"/>
          <w:sz w:val="24"/>
          <w:szCs w:val="24"/>
        </w:rPr>
        <w:t>a</w:t>
      </w:r>
      <w:r w:rsidRPr="006F1911">
        <w:rPr>
          <w:rFonts w:ascii="Arial" w:hAnsi="Arial" w:cs="Arial"/>
          <w:sz w:val="24"/>
          <w:szCs w:val="24"/>
        </w:rPr>
        <w:t xml:space="preserve">nt with data standards. </w:t>
      </w:r>
    </w:p>
    <w:p w14:paraId="551C35CC" w14:textId="185F21AB" w:rsidR="00E42487" w:rsidRPr="006F1911" w:rsidRDefault="00E42487" w:rsidP="00207CD3">
      <w:pPr>
        <w:pStyle w:val="BodyTextIndent2"/>
        <w:ind w:left="0"/>
        <w:jc w:val="both"/>
        <w:rPr>
          <w:rFonts w:ascii="Arial" w:hAnsi="Arial" w:cs="Arial"/>
          <w:color w:val="8DB3E2" w:themeColor="text2" w:themeTint="66"/>
          <w:sz w:val="24"/>
          <w:szCs w:val="24"/>
        </w:rPr>
      </w:pPr>
    </w:p>
    <w:p w14:paraId="31E29CE4" w14:textId="34605562" w:rsidR="00165D35" w:rsidRPr="006F1911" w:rsidRDefault="003042D5" w:rsidP="003042D5">
      <w:pPr>
        <w:pStyle w:val="BodyTextIndent2"/>
        <w:numPr>
          <w:ilvl w:val="1"/>
          <w:numId w:val="35"/>
        </w:numPr>
        <w:jc w:val="both"/>
        <w:rPr>
          <w:rFonts w:ascii="Arial" w:hAnsi="Arial" w:cs="Arial"/>
          <w:b/>
          <w:sz w:val="24"/>
          <w:szCs w:val="24"/>
        </w:rPr>
      </w:pPr>
      <w:r>
        <w:rPr>
          <w:rFonts w:ascii="Arial" w:hAnsi="Arial" w:cs="Arial"/>
          <w:b/>
          <w:sz w:val="24"/>
          <w:szCs w:val="24"/>
        </w:rPr>
        <w:t xml:space="preserve">      </w:t>
      </w:r>
      <w:r w:rsidR="00165D35" w:rsidRPr="006F1911">
        <w:rPr>
          <w:rFonts w:ascii="Arial" w:hAnsi="Arial" w:cs="Arial"/>
          <w:b/>
          <w:sz w:val="24"/>
          <w:szCs w:val="24"/>
        </w:rPr>
        <w:t xml:space="preserve">Resource assessment against demands  </w:t>
      </w:r>
    </w:p>
    <w:p w14:paraId="5DA99D56" w14:textId="77777777" w:rsidR="00165D35" w:rsidRPr="006F1911" w:rsidRDefault="00165D35" w:rsidP="00165D35">
      <w:pPr>
        <w:pStyle w:val="BodyTextIndent2"/>
        <w:jc w:val="both"/>
        <w:rPr>
          <w:rFonts w:ascii="Arial" w:hAnsi="Arial" w:cs="Arial"/>
          <w:sz w:val="24"/>
          <w:szCs w:val="24"/>
        </w:rPr>
      </w:pPr>
    </w:p>
    <w:p w14:paraId="0A8B72A1" w14:textId="567ABEA2" w:rsidR="00165D35" w:rsidRPr="006F1911" w:rsidRDefault="00165D35" w:rsidP="00576B5A">
      <w:pPr>
        <w:pStyle w:val="BodyTextIndent2"/>
        <w:ind w:hanging="720"/>
        <w:jc w:val="both"/>
        <w:rPr>
          <w:rFonts w:ascii="Arial" w:hAnsi="Arial" w:cs="Arial"/>
          <w:sz w:val="24"/>
          <w:szCs w:val="24"/>
        </w:rPr>
      </w:pPr>
      <w:r w:rsidRPr="006F1911">
        <w:rPr>
          <w:rFonts w:ascii="Arial" w:hAnsi="Arial" w:cs="Arial"/>
          <w:sz w:val="24"/>
          <w:szCs w:val="24"/>
        </w:rPr>
        <w:t>4.3.1</w:t>
      </w:r>
      <w:r w:rsidRPr="006F1911">
        <w:rPr>
          <w:rFonts w:ascii="Arial" w:hAnsi="Arial" w:cs="Arial"/>
          <w:sz w:val="24"/>
          <w:szCs w:val="24"/>
        </w:rPr>
        <w:tab/>
      </w:r>
      <w:r w:rsidR="00576B5A">
        <w:rPr>
          <w:rFonts w:ascii="Arial" w:hAnsi="Arial" w:cs="Arial"/>
          <w:sz w:val="24"/>
          <w:szCs w:val="24"/>
        </w:rPr>
        <w:t>Number of new premises remain high, with an average of 2.</w:t>
      </w:r>
      <w:r w:rsidR="00897334">
        <w:rPr>
          <w:rFonts w:ascii="Arial" w:hAnsi="Arial" w:cs="Arial"/>
          <w:sz w:val="24"/>
          <w:szCs w:val="24"/>
        </w:rPr>
        <w:t>5</w:t>
      </w:r>
      <w:r w:rsidR="00576B5A">
        <w:rPr>
          <w:rFonts w:ascii="Arial" w:hAnsi="Arial" w:cs="Arial"/>
          <w:sz w:val="24"/>
          <w:szCs w:val="24"/>
        </w:rPr>
        <w:t xml:space="preserve"> new food registrations a week, so this demand is factored into the resources required to deliver the food service. </w:t>
      </w:r>
    </w:p>
    <w:p w14:paraId="22B94A1B" w14:textId="77777777" w:rsidR="00165D35" w:rsidRPr="006F1911" w:rsidRDefault="00165D35" w:rsidP="00165D35">
      <w:pPr>
        <w:pStyle w:val="BodyTextIndent2"/>
        <w:jc w:val="both"/>
        <w:rPr>
          <w:rFonts w:ascii="Arial" w:hAnsi="Arial" w:cs="Arial"/>
          <w:sz w:val="24"/>
          <w:szCs w:val="24"/>
        </w:rPr>
      </w:pPr>
    </w:p>
    <w:p w14:paraId="70531F14" w14:textId="3DF02531" w:rsidR="00576B5A" w:rsidRDefault="00576B5A" w:rsidP="003042D5">
      <w:pPr>
        <w:pStyle w:val="BodyTextIndent2"/>
        <w:numPr>
          <w:ilvl w:val="2"/>
          <w:numId w:val="36"/>
        </w:numPr>
        <w:jc w:val="both"/>
        <w:rPr>
          <w:rFonts w:ascii="Arial" w:hAnsi="Arial" w:cs="Arial"/>
          <w:sz w:val="24"/>
          <w:szCs w:val="24"/>
        </w:rPr>
      </w:pPr>
      <w:r>
        <w:rPr>
          <w:rFonts w:ascii="Arial" w:hAnsi="Arial" w:cs="Arial"/>
          <w:sz w:val="24"/>
          <w:szCs w:val="24"/>
        </w:rPr>
        <w:t xml:space="preserve">The structure detailed in section 2.2.3 would provide adequate resource to ensure compliance with the Food Law Code of Practice. </w:t>
      </w:r>
    </w:p>
    <w:p w14:paraId="1F2AE6CC" w14:textId="77777777" w:rsidR="00576B5A" w:rsidRDefault="00576B5A" w:rsidP="00576B5A">
      <w:pPr>
        <w:pStyle w:val="BodyTextIndent2"/>
        <w:jc w:val="both"/>
        <w:rPr>
          <w:rFonts w:ascii="Arial" w:hAnsi="Arial" w:cs="Arial"/>
          <w:sz w:val="24"/>
          <w:szCs w:val="24"/>
        </w:rPr>
      </w:pPr>
    </w:p>
    <w:p w14:paraId="47F1EE79" w14:textId="3B5F5FFE" w:rsidR="00576B5A" w:rsidRDefault="00576B5A" w:rsidP="003042D5">
      <w:pPr>
        <w:pStyle w:val="BodyTextIndent2"/>
        <w:numPr>
          <w:ilvl w:val="2"/>
          <w:numId w:val="36"/>
        </w:numPr>
        <w:jc w:val="both"/>
        <w:rPr>
          <w:rFonts w:ascii="Arial" w:hAnsi="Arial" w:cs="Arial"/>
          <w:sz w:val="24"/>
          <w:szCs w:val="24"/>
        </w:rPr>
      </w:pPr>
      <w:r>
        <w:rPr>
          <w:rFonts w:ascii="Arial" w:hAnsi="Arial" w:cs="Arial"/>
          <w:sz w:val="24"/>
          <w:szCs w:val="24"/>
        </w:rPr>
        <w:t xml:space="preserve">Team Leader  </w:t>
      </w:r>
      <w:r>
        <w:rPr>
          <w:rFonts w:ascii="Arial" w:hAnsi="Arial" w:cs="Arial"/>
          <w:sz w:val="24"/>
          <w:szCs w:val="24"/>
        </w:rPr>
        <w:tab/>
        <w:t xml:space="preserve">Focus on higher risk and approved establishments </w:t>
      </w:r>
    </w:p>
    <w:p w14:paraId="2330CCC8" w14:textId="77777777" w:rsidR="00576B5A" w:rsidRDefault="00576B5A" w:rsidP="00576B5A">
      <w:pPr>
        <w:pStyle w:val="ListParagraph"/>
        <w:rPr>
          <w:rFonts w:ascii="Arial" w:hAnsi="Arial" w:cs="Arial"/>
          <w:sz w:val="24"/>
          <w:szCs w:val="24"/>
        </w:rPr>
      </w:pPr>
      <w:r>
        <w:rPr>
          <w:rFonts w:ascii="Arial" w:hAnsi="Arial" w:cs="Arial"/>
          <w:sz w:val="24"/>
          <w:szCs w:val="24"/>
        </w:rPr>
        <w:t xml:space="preserve">Lead Officer </w:t>
      </w:r>
      <w:r>
        <w:rPr>
          <w:rFonts w:ascii="Arial" w:hAnsi="Arial" w:cs="Arial"/>
          <w:sz w:val="24"/>
          <w:szCs w:val="24"/>
        </w:rPr>
        <w:tab/>
      </w:r>
      <w:r>
        <w:rPr>
          <w:rFonts w:ascii="Arial" w:hAnsi="Arial" w:cs="Arial"/>
          <w:sz w:val="24"/>
          <w:szCs w:val="24"/>
        </w:rPr>
        <w:tab/>
        <w:t>Focus on higher risk and approved establishments</w:t>
      </w:r>
    </w:p>
    <w:p w14:paraId="638BABA6" w14:textId="2745ADED" w:rsidR="00576B5A" w:rsidRDefault="00576B5A" w:rsidP="00576B5A">
      <w:pPr>
        <w:pStyle w:val="ListParagraph"/>
        <w:rPr>
          <w:rFonts w:ascii="Arial" w:hAnsi="Arial" w:cs="Arial"/>
          <w:sz w:val="24"/>
          <w:szCs w:val="24"/>
        </w:rPr>
      </w:pPr>
      <w:r>
        <w:rPr>
          <w:rFonts w:ascii="Arial" w:hAnsi="Arial" w:cs="Arial"/>
          <w:sz w:val="24"/>
          <w:szCs w:val="24"/>
        </w:rPr>
        <w:t xml:space="preserve">Specialist Officers </w:t>
      </w:r>
      <w:r>
        <w:rPr>
          <w:rFonts w:ascii="Arial" w:hAnsi="Arial" w:cs="Arial"/>
          <w:sz w:val="24"/>
          <w:szCs w:val="24"/>
        </w:rPr>
        <w:tab/>
        <w:t xml:space="preserve">Focus on premises rated C and D </w:t>
      </w:r>
    </w:p>
    <w:p w14:paraId="4666D46D" w14:textId="32BEAAE2" w:rsidR="00576B5A" w:rsidRDefault="00576B5A" w:rsidP="00897334">
      <w:pPr>
        <w:pStyle w:val="ListParagraph"/>
        <w:ind w:left="2880" w:hanging="2160"/>
        <w:rPr>
          <w:rFonts w:ascii="Arial" w:hAnsi="Arial" w:cs="Arial"/>
          <w:sz w:val="24"/>
          <w:szCs w:val="24"/>
        </w:rPr>
      </w:pPr>
      <w:r>
        <w:rPr>
          <w:rFonts w:ascii="Arial" w:hAnsi="Arial" w:cs="Arial"/>
          <w:sz w:val="24"/>
          <w:szCs w:val="24"/>
        </w:rPr>
        <w:t xml:space="preserve">Regulatory Officer </w:t>
      </w:r>
      <w:r>
        <w:rPr>
          <w:rFonts w:ascii="Arial" w:hAnsi="Arial" w:cs="Arial"/>
          <w:sz w:val="24"/>
          <w:szCs w:val="24"/>
        </w:rPr>
        <w:tab/>
        <w:t>Premises rated E</w:t>
      </w:r>
      <w:r w:rsidR="00897334">
        <w:rPr>
          <w:rFonts w:ascii="Arial" w:hAnsi="Arial" w:cs="Arial"/>
          <w:sz w:val="24"/>
          <w:szCs w:val="24"/>
        </w:rPr>
        <w:t>, D rated with a score of 10 for type of food</w:t>
      </w:r>
      <w:r>
        <w:rPr>
          <w:rFonts w:ascii="Arial" w:hAnsi="Arial" w:cs="Arial"/>
          <w:sz w:val="24"/>
          <w:szCs w:val="24"/>
        </w:rPr>
        <w:t xml:space="preserve"> and other educational campaigns </w:t>
      </w:r>
    </w:p>
    <w:p w14:paraId="6349E14B" w14:textId="77777777" w:rsidR="00576B5A" w:rsidRPr="00576B5A" w:rsidRDefault="00576B5A" w:rsidP="00576B5A">
      <w:pPr>
        <w:pStyle w:val="BodyTextIndent2"/>
        <w:jc w:val="both"/>
        <w:rPr>
          <w:rFonts w:ascii="Arial" w:hAnsi="Arial" w:cs="Arial"/>
          <w:sz w:val="24"/>
          <w:szCs w:val="24"/>
        </w:rPr>
      </w:pPr>
    </w:p>
    <w:p w14:paraId="6BDB1163" w14:textId="18307597" w:rsidR="00165D35" w:rsidRPr="006F1911" w:rsidRDefault="00576B5A" w:rsidP="003042D5">
      <w:pPr>
        <w:pStyle w:val="BodyTextIndent2"/>
        <w:numPr>
          <w:ilvl w:val="2"/>
          <w:numId w:val="36"/>
        </w:numPr>
        <w:jc w:val="both"/>
        <w:rPr>
          <w:rFonts w:ascii="Arial" w:hAnsi="Arial" w:cs="Arial"/>
          <w:sz w:val="24"/>
          <w:szCs w:val="24"/>
        </w:rPr>
      </w:pPr>
      <w:r>
        <w:rPr>
          <w:rFonts w:ascii="Arial" w:hAnsi="Arial" w:cs="Arial"/>
          <w:sz w:val="24"/>
          <w:szCs w:val="24"/>
        </w:rPr>
        <w:t>T</w:t>
      </w:r>
      <w:r w:rsidR="00165D35" w:rsidRPr="006F1911">
        <w:rPr>
          <w:rFonts w:ascii="Arial" w:hAnsi="Arial" w:cs="Arial"/>
          <w:sz w:val="24"/>
          <w:szCs w:val="24"/>
        </w:rPr>
        <w:t xml:space="preserve">he ability of the service to deliver against this plan has been determined with consideration to the input from </w:t>
      </w:r>
      <w:r>
        <w:rPr>
          <w:rFonts w:ascii="Arial" w:hAnsi="Arial" w:cs="Arial"/>
          <w:sz w:val="24"/>
          <w:szCs w:val="24"/>
        </w:rPr>
        <w:t xml:space="preserve">the </w:t>
      </w:r>
      <w:r w:rsidRPr="006F1911">
        <w:rPr>
          <w:rFonts w:ascii="Arial" w:hAnsi="Arial" w:cs="Arial"/>
          <w:sz w:val="24"/>
          <w:szCs w:val="24"/>
        </w:rPr>
        <w:t>System Administration</w:t>
      </w:r>
      <w:r w:rsidR="00165D35" w:rsidRPr="006F1911">
        <w:rPr>
          <w:rFonts w:ascii="Arial" w:hAnsi="Arial" w:cs="Arial"/>
          <w:sz w:val="24"/>
          <w:szCs w:val="24"/>
        </w:rPr>
        <w:t>.</w:t>
      </w:r>
    </w:p>
    <w:p w14:paraId="59B009F2" w14:textId="77777777" w:rsidR="00E25634" w:rsidRPr="006F1911" w:rsidRDefault="00E25634" w:rsidP="00207CD3">
      <w:pPr>
        <w:pStyle w:val="BodyTextIndent2"/>
        <w:tabs>
          <w:tab w:val="num" w:pos="1440"/>
        </w:tabs>
        <w:ind w:hanging="720"/>
        <w:jc w:val="both"/>
        <w:rPr>
          <w:rFonts w:ascii="Arial" w:hAnsi="Arial" w:cs="Arial"/>
          <w:sz w:val="24"/>
          <w:szCs w:val="24"/>
        </w:rPr>
      </w:pPr>
    </w:p>
    <w:p w14:paraId="2B2E210A" w14:textId="79825508" w:rsidR="00576B5A" w:rsidRPr="006F1911" w:rsidRDefault="003042D5" w:rsidP="00576B5A">
      <w:pPr>
        <w:pStyle w:val="BodyTextIndent2"/>
        <w:ind w:hanging="720"/>
        <w:jc w:val="both"/>
        <w:rPr>
          <w:rFonts w:ascii="Arial" w:hAnsi="Arial" w:cs="Arial"/>
          <w:sz w:val="24"/>
          <w:szCs w:val="24"/>
        </w:rPr>
      </w:pPr>
      <w:r>
        <w:rPr>
          <w:rFonts w:ascii="Arial" w:hAnsi="Arial" w:cs="Arial"/>
          <w:sz w:val="24"/>
          <w:szCs w:val="24"/>
        </w:rPr>
        <w:t>4.3.5</w:t>
      </w:r>
      <w:r w:rsidR="00E25634" w:rsidRPr="006F1911">
        <w:rPr>
          <w:rFonts w:ascii="Arial" w:hAnsi="Arial" w:cs="Arial"/>
          <w:sz w:val="24"/>
          <w:szCs w:val="24"/>
        </w:rPr>
        <w:tab/>
      </w:r>
      <w:r w:rsidR="00576B5A">
        <w:rPr>
          <w:rFonts w:ascii="Arial" w:hAnsi="Arial" w:cs="Arial"/>
          <w:sz w:val="24"/>
          <w:szCs w:val="24"/>
        </w:rPr>
        <w:t>The continued use of a con</w:t>
      </w:r>
      <w:r w:rsidR="002B19D8">
        <w:rPr>
          <w:rFonts w:ascii="Arial" w:hAnsi="Arial" w:cs="Arial"/>
          <w:sz w:val="24"/>
          <w:szCs w:val="24"/>
        </w:rPr>
        <w:t>tracted Food officer</w:t>
      </w:r>
      <w:r w:rsidR="00576B5A">
        <w:rPr>
          <w:rFonts w:ascii="Arial" w:hAnsi="Arial" w:cs="Arial"/>
          <w:sz w:val="24"/>
          <w:szCs w:val="24"/>
        </w:rPr>
        <w:t xml:space="preserve"> will be required until the full structure detailed in section 2.2.3 is in place. </w:t>
      </w:r>
    </w:p>
    <w:p w14:paraId="44302DAF" w14:textId="448069AE" w:rsidR="00464A9A" w:rsidRPr="006F1911" w:rsidRDefault="00464A9A" w:rsidP="00576B5A">
      <w:pPr>
        <w:pStyle w:val="BodyTextIndent2"/>
        <w:tabs>
          <w:tab w:val="num" w:pos="1440"/>
        </w:tabs>
        <w:ind w:left="0"/>
        <w:jc w:val="both"/>
        <w:rPr>
          <w:rFonts w:ascii="Arial" w:hAnsi="Arial" w:cs="Arial"/>
          <w:sz w:val="24"/>
          <w:szCs w:val="24"/>
        </w:rPr>
      </w:pPr>
    </w:p>
    <w:p w14:paraId="385B1405" w14:textId="4262D948" w:rsidR="00464A9A" w:rsidRPr="006F1911" w:rsidRDefault="00935C3B" w:rsidP="00207CD3">
      <w:pPr>
        <w:pStyle w:val="BodyTextIndent2"/>
        <w:tabs>
          <w:tab w:val="num" w:pos="1440"/>
        </w:tabs>
        <w:ind w:hanging="720"/>
        <w:jc w:val="both"/>
        <w:rPr>
          <w:rFonts w:ascii="Arial" w:hAnsi="Arial" w:cs="Arial"/>
          <w:sz w:val="24"/>
          <w:szCs w:val="24"/>
        </w:rPr>
      </w:pPr>
      <w:r w:rsidRPr="006F1911">
        <w:rPr>
          <w:rFonts w:ascii="Arial" w:hAnsi="Arial" w:cs="Arial"/>
          <w:sz w:val="24"/>
          <w:szCs w:val="24"/>
        </w:rPr>
        <w:t>4.3.6</w:t>
      </w:r>
      <w:r w:rsidR="00464A9A" w:rsidRPr="006F1911">
        <w:rPr>
          <w:rFonts w:ascii="Arial" w:hAnsi="Arial" w:cs="Arial"/>
          <w:sz w:val="24"/>
          <w:szCs w:val="24"/>
        </w:rPr>
        <w:tab/>
        <w:t xml:space="preserve">Whilst </w:t>
      </w:r>
      <w:r w:rsidR="00576B5A">
        <w:rPr>
          <w:rFonts w:ascii="Arial" w:hAnsi="Arial" w:cs="Arial"/>
          <w:sz w:val="24"/>
          <w:szCs w:val="24"/>
        </w:rPr>
        <w:t xml:space="preserve">working towards the full structure and compliance with the Food Law Code of Practice, </w:t>
      </w:r>
      <w:r w:rsidR="00464A9A" w:rsidRPr="006F1911">
        <w:rPr>
          <w:rFonts w:ascii="Arial" w:hAnsi="Arial" w:cs="Arial"/>
          <w:sz w:val="24"/>
          <w:szCs w:val="24"/>
        </w:rPr>
        <w:t>the focus will remain on the higher risk premises and processes, and new registrations, there will be insufficient capacity to complete interventions with lower risk D and E rated premises.</w:t>
      </w:r>
    </w:p>
    <w:p w14:paraId="5E50E19D" w14:textId="75DC4AD9" w:rsidR="00207CD3" w:rsidRPr="006F1911" w:rsidRDefault="00207CD3" w:rsidP="00207CD3">
      <w:pPr>
        <w:pStyle w:val="BodyTextIndent2"/>
        <w:tabs>
          <w:tab w:val="num" w:pos="1440"/>
        </w:tabs>
        <w:ind w:left="0"/>
        <w:jc w:val="both"/>
        <w:rPr>
          <w:rFonts w:ascii="Arial" w:hAnsi="Arial" w:cs="Arial"/>
          <w:sz w:val="24"/>
          <w:szCs w:val="24"/>
        </w:rPr>
      </w:pPr>
    </w:p>
    <w:p w14:paraId="5FEC23B8" w14:textId="77777777" w:rsidR="00A240A1" w:rsidRPr="006F1911" w:rsidRDefault="004C7A19" w:rsidP="001B6B89">
      <w:pPr>
        <w:pStyle w:val="BodyTextIndent2"/>
        <w:ind w:left="0"/>
        <w:jc w:val="both"/>
        <w:rPr>
          <w:rFonts w:ascii="Arial" w:hAnsi="Arial" w:cs="Arial"/>
          <w:b/>
          <w:sz w:val="24"/>
          <w:szCs w:val="24"/>
        </w:rPr>
      </w:pPr>
      <w:r w:rsidRPr="006F1911">
        <w:rPr>
          <w:rFonts w:ascii="Arial" w:hAnsi="Arial" w:cs="Arial"/>
          <w:b/>
          <w:sz w:val="24"/>
          <w:szCs w:val="24"/>
        </w:rPr>
        <w:t>4.4</w:t>
      </w:r>
      <w:r w:rsidR="00A240A1" w:rsidRPr="006F1911">
        <w:rPr>
          <w:rFonts w:ascii="Arial" w:hAnsi="Arial" w:cs="Arial"/>
          <w:b/>
          <w:sz w:val="24"/>
          <w:szCs w:val="24"/>
        </w:rPr>
        <w:tab/>
        <w:t xml:space="preserve">Staff Development Plan </w:t>
      </w:r>
    </w:p>
    <w:p w14:paraId="012321F7" w14:textId="77777777" w:rsidR="00A240A1" w:rsidRPr="006F1911" w:rsidRDefault="00A240A1" w:rsidP="001B6B89">
      <w:pPr>
        <w:pStyle w:val="BodyTextIndent2"/>
        <w:ind w:left="0"/>
        <w:jc w:val="both"/>
        <w:rPr>
          <w:rFonts w:ascii="Arial" w:hAnsi="Arial" w:cs="Arial"/>
          <w:sz w:val="24"/>
          <w:szCs w:val="24"/>
        </w:rPr>
      </w:pPr>
    </w:p>
    <w:p w14:paraId="3DD7C8D8" w14:textId="7FA44377" w:rsidR="0002450F" w:rsidRPr="006F1911" w:rsidRDefault="004C7A19" w:rsidP="00564D36">
      <w:pPr>
        <w:pStyle w:val="BodyTextIndent2"/>
        <w:ind w:hanging="720"/>
        <w:jc w:val="both"/>
        <w:rPr>
          <w:rFonts w:ascii="Arial" w:hAnsi="Arial" w:cs="Arial"/>
          <w:sz w:val="24"/>
          <w:szCs w:val="24"/>
        </w:rPr>
      </w:pPr>
      <w:r w:rsidRPr="006F1911">
        <w:rPr>
          <w:rFonts w:ascii="Arial" w:hAnsi="Arial" w:cs="Arial"/>
          <w:sz w:val="24"/>
          <w:szCs w:val="24"/>
        </w:rPr>
        <w:t>4.4</w:t>
      </w:r>
      <w:r w:rsidR="00A240A1" w:rsidRPr="006F1911">
        <w:rPr>
          <w:rFonts w:ascii="Arial" w:hAnsi="Arial" w:cs="Arial"/>
          <w:sz w:val="24"/>
          <w:szCs w:val="24"/>
        </w:rPr>
        <w:t>.1</w:t>
      </w:r>
      <w:r w:rsidR="00A240A1" w:rsidRPr="006F1911">
        <w:rPr>
          <w:rFonts w:ascii="Arial" w:hAnsi="Arial" w:cs="Arial"/>
          <w:sz w:val="24"/>
          <w:szCs w:val="24"/>
        </w:rPr>
        <w:tab/>
      </w:r>
      <w:r w:rsidR="0047547A" w:rsidRPr="006F1911">
        <w:rPr>
          <w:rFonts w:ascii="Arial" w:hAnsi="Arial" w:cs="Arial"/>
          <w:sz w:val="24"/>
          <w:szCs w:val="24"/>
        </w:rPr>
        <w:t xml:space="preserve">This authority has a clear </w:t>
      </w:r>
      <w:r w:rsidR="00A240A1" w:rsidRPr="006F1911">
        <w:rPr>
          <w:rFonts w:ascii="Arial" w:hAnsi="Arial" w:cs="Arial"/>
          <w:sz w:val="24"/>
          <w:szCs w:val="24"/>
        </w:rPr>
        <w:t>commit</w:t>
      </w:r>
      <w:r w:rsidR="0047547A" w:rsidRPr="006F1911">
        <w:rPr>
          <w:rFonts w:ascii="Arial" w:hAnsi="Arial" w:cs="Arial"/>
          <w:sz w:val="24"/>
          <w:szCs w:val="24"/>
        </w:rPr>
        <w:t xml:space="preserve">ment to maintain and develop staff competencies to ensure we continue to deliver a high quality service to our community.  </w:t>
      </w:r>
    </w:p>
    <w:p w14:paraId="5BBD36EC" w14:textId="77777777" w:rsidR="0002450F" w:rsidRPr="006F1911" w:rsidRDefault="0002450F" w:rsidP="00564D36">
      <w:pPr>
        <w:pStyle w:val="BodyTextIndent2"/>
        <w:ind w:hanging="720"/>
        <w:jc w:val="both"/>
        <w:rPr>
          <w:rFonts w:ascii="Arial" w:hAnsi="Arial" w:cs="Arial"/>
          <w:sz w:val="24"/>
          <w:szCs w:val="24"/>
        </w:rPr>
      </w:pPr>
    </w:p>
    <w:p w14:paraId="0116E740" w14:textId="533F0519" w:rsidR="0002450F" w:rsidRPr="006F1911" w:rsidRDefault="0002450F" w:rsidP="0002450F">
      <w:pPr>
        <w:pStyle w:val="BodyTextIndent2"/>
        <w:ind w:hanging="720"/>
        <w:jc w:val="both"/>
        <w:rPr>
          <w:rFonts w:ascii="Arial" w:hAnsi="Arial" w:cs="Arial"/>
          <w:sz w:val="24"/>
          <w:szCs w:val="24"/>
        </w:rPr>
      </w:pPr>
      <w:r w:rsidRPr="006F1911">
        <w:rPr>
          <w:rFonts w:ascii="Arial" w:hAnsi="Arial" w:cs="Arial"/>
          <w:sz w:val="24"/>
          <w:szCs w:val="24"/>
        </w:rPr>
        <w:t>4.4.2</w:t>
      </w:r>
      <w:r w:rsidRPr="006F1911">
        <w:rPr>
          <w:rFonts w:ascii="Arial" w:hAnsi="Arial" w:cs="Arial"/>
          <w:sz w:val="24"/>
          <w:szCs w:val="24"/>
        </w:rPr>
        <w:tab/>
      </w:r>
      <w:r w:rsidR="005C516A" w:rsidRPr="006F1911">
        <w:rPr>
          <w:rFonts w:ascii="Arial" w:hAnsi="Arial" w:cs="Arial"/>
          <w:sz w:val="24"/>
          <w:szCs w:val="24"/>
        </w:rPr>
        <w:t>Specialist</w:t>
      </w:r>
      <w:r w:rsidR="00A240A1" w:rsidRPr="006F1911">
        <w:rPr>
          <w:rFonts w:ascii="Arial" w:hAnsi="Arial" w:cs="Arial"/>
          <w:sz w:val="24"/>
          <w:szCs w:val="24"/>
        </w:rPr>
        <w:t xml:space="preserve"> Officers are assisted in achieving 20 hours </w:t>
      </w:r>
      <w:r w:rsidR="005C516A" w:rsidRPr="006F1911">
        <w:rPr>
          <w:rFonts w:ascii="Arial" w:hAnsi="Arial" w:cs="Arial"/>
          <w:sz w:val="24"/>
          <w:szCs w:val="24"/>
        </w:rPr>
        <w:t>continuing</w:t>
      </w:r>
      <w:r w:rsidR="00A240A1" w:rsidRPr="006F1911">
        <w:rPr>
          <w:rFonts w:ascii="Arial" w:hAnsi="Arial" w:cs="Arial"/>
          <w:sz w:val="24"/>
          <w:szCs w:val="24"/>
        </w:rPr>
        <w:t xml:space="preserve"> </w:t>
      </w:r>
      <w:r w:rsidR="005C516A" w:rsidRPr="006F1911">
        <w:rPr>
          <w:rFonts w:ascii="Arial" w:hAnsi="Arial" w:cs="Arial"/>
          <w:sz w:val="24"/>
          <w:szCs w:val="24"/>
        </w:rPr>
        <w:t>professional development t</w:t>
      </w:r>
      <w:r w:rsidR="00E42487">
        <w:rPr>
          <w:rFonts w:ascii="Arial" w:hAnsi="Arial" w:cs="Arial"/>
          <w:sz w:val="24"/>
          <w:szCs w:val="24"/>
        </w:rPr>
        <w:t>raining</w:t>
      </w:r>
      <w:r w:rsidR="005C516A" w:rsidRPr="006F1911">
        <w:rPr>
          <w:rFonts w:ascii="Arial" w:hAnsi="Arial" w:cs="Arial"/>
          <w:sz w:val="24"/>
          <w:szCs w:val="24"/>
        </w:rPr>
        <w:t>.</w:t>
      </w:r>
      <w:r w:rsidR="0047547A" w:rsidRPr="006F1911">
        <w:rPr>
          <w:rFonts w:ascii="Arial" w:hAnsi="Arial" w:cs="Arial"/>
          <w:sz w:val="24"/>
          <w:szCs w:val="24"/>
        </w:rPr>
        <w:t xml:space="preserve"> </w:t>
      </w:r>
      <w:r w:rsidR="00897334">
        <w:rPr>
          <w:rFonts w:ascii="Arial" w:hAnsi="Arial" w:cs="Arial"/>
          <w:sz w:val="24"/>
          <w:szCs w:val="24"/>
        </w:rPr>
        <w:t xml:space="preserve">Chartered practitioners have a requirement for 30 hours CPD. </w:t>
      </w:r>
    </w:p>
    <w:p w14:paraId="02FE1971" w14:textId="40726EF1" w:rsidR="0002450F" w:rsidRPr="006F1911" w:rsidRDefault="0047547A" w:rsidP="0002450F">
      <w:pPr>
        <w:pStyle w:val="BodyTextIndent2"/>
        <w:ind w:hanging="720"/>
        <w:jc w:val="both"/>
        <w:rPr>
          <w:rFonts w:ascii="Arial" w:hAnsi="Arial" w:cs="Arial"/>
          <w:sz w:val="24"/>
          <w:szCs w:val="24"/>
        </w:rPr>
      </w:pPr>
      <w:r w:rsidRPr="006F1911">
        <w:rPr>
          <w:rFonts w:ascii="Arial" w:hAnsi="Arial" w:cs="Arial"/>
          <w:sz w:val="24"/>
          <w:szCs w:val="24"/>
        </w:rPr>
        <w:t xml:space="preserve"> </w:t>
      </w:r>
    </w:p>
    <w:p w14:paraId="211F7CD2" w14:textId="1966B3C9" w:rsidR="00A240A1" w:rsidRPr="006F1911" w:rsidRDefault="0002450F" w:rsidP="0002450F">
      <w:pPr>
        <w:pStyle w:val="BodyTextIndent2"/>
        <w:ind w:hanging="720"/>
        <w:jc w:val="both"/>
        <w:rPr>
          <w:rFonts w:ascii="Arial" w:hAnsi="Arial" w:cs="Arial"/>
          <w:color w:val="8DB3E2" w:themeColor="text2" w:themeTint="66"/>
          <w:sz w:val="24"/>
          <w:szCs w:val="24"/>
        </w:rPr>
      </w:pPr>
      <w:r w:rsidRPr="006F1911">
        <w:rPr>
          <w:rFonts w:ascii="Arial" w:hAnsi="Arial" w:cs="Arial"/>
          <w:sz w:val="24"/>
          <w:szCs w:val="24"/>
        </w:rPr>
        <w:t>4.4.3</w:t>
      </w:r>
      <w:r w:rsidRPr="006F1911">
        <w:rPr>
          <w:rFonts w:ascii="Arial" w:hAnsi="Arial" w:cs="Arial"/>
          <w:sz w:val="24"/>
          <w:szCs w:val="24"/>
        </w:rPr>
        <w:tab/>
      </w:r>
      <w:r w:rsidR="00360FAC" w:rsidRPr="006F1911">
        <w:rPr>
          <w:rFonts w:ascii="Arial" w:hAnsi="Arial" w:cs="Arial"/>
          <w:sz w:val="24"/>
          <w:szCs w:val="24"/>
        </w:rPr>
        <w:t>All t</w:t>
      </w:r>
      <w:r w:rsidR="00564D36" w:rsidRPr="006F1911">
        <w:rPr>
          <w:rFonts w:ascii="Arial" w:hAnsi="Arial" w:cs="Arial"/>
          <w:sz w:val="24"/>
          <w:szCs w:val="24"/>
        </w:rPr>
        <w:t xml:space="preserve">raining needs are identified </w:t>
      </w:r>
      <w:r w:rsidR="005C516A" w:rsidRPr="006F1911">
        <w:rPr>
          <w:rFonts w:ascii="Arial" w:hAnsi="Arial" w:cs="Arial"/>
          <w:sz w:val="24"/>
          <w:szCs w:val="24"/>
        </w:rPr>
        <w:t xml:space="preserve">through the appraisal process </w:t>
      </w:r>
      <w:r w:rsidR="00564D36" w:rsidRPr="006F1911">
        <w:rPr>
          <w:rFonts w:ascii="Arial" w:hAnsi="Arial" w:cs="Arial"/>
          <w:sz w:val="24"/>
          <w:szCs w:val="24"/>
        </w:rPr>
        <w:t xml:space="preserve">and </w:t>
      </w:r>
      <w:r w:rsidR="00360FAC" w:rsidRPr="006F1911">
        <w:rPr>
          <w:rFonts w:ascii="Arial" w:hAnsi="Arial" w:cs="Arial"/>
          <w:sz w:val="24"/>
          <w:szCs w:val="24"/>
        </w:rPr>
        <w:t>incorporated into a service training plan, all CPD training is recorded and certificated.</w:t>
      </w:r>
      <w:r w:rsidR="005C516A" w:rsidRPr="006F1911">
        <w:rPr>
          <w:rFonts w:ascii="Arial" w:hAnsi="Arial" w:cs="Arial"/>
          <w:sz w:val="24"/>
          <w:szCs w:val="24"/>
        </w:rPr>
        <w:t xml:space="preserve"> Ad hoc training needs will also be considered and fulfilled outside of those on the training plan, as the need arises. </w:t>
      </w:r>
      <w:r w:rsidR="000160FD" w:rsidRPr="006F1911">
        <w:rPr>
          <w:rFonts w:ascii="Arial" w:hAnsi="Arial" w:cs="Arial"/>
          <w:color w:val="8DB3E2" w:themeColor="text2" w:themeTint="66"/>
          <w:sz w:val="24"/>
          <w:szCs w:val="24"/>
        </w:rPr>
        <w:t xml:space="preserve"> </w:t>
      </w:r>
    </w:p>
    <w:p w14:paraId="761EE183" w14:textId="77777777" w:rsidR="000C4D58" w:rsidRPr="006F1911" w:rsidRDefault="000C4D58" w:rsidP="0002450F">
      <w:pPr>
        <w:pStyle w:val="BodyTextIndent2"/>
        <w:ind w:hanging="720"/>
        <w:jc w:val="both"/>
        <w:rPr>
          <w:rFonts w:ascii="Arial" w:hAnsi="Arial" w:cs="Arial"/>
          <w:color w:val="8DB3E2" w:themeColor="text2" w:themeTint="66"/>
          <w:sz w:val="24"/>
          <w:szCs w:val="24"/>
        </w:rPr>
      </w:pPr>
    </w:p>
    <w:p w14:paraId="27BD1BC3" w14:textId="5A1AD42F" w:rsidR="00E42487" w:rsidRPr="006F1911" w:rsidRDefault="000C4D58" w:rsidP="00576B5A">
      <w:pPr>
        <w:pStyle w:val="BodyTextIndent2"/>
        <w:ind w:hanging="720"/>
        <w:jc w:val="both"/>
        <w:rPr>
          <w:rFonts w:ascii="Arial" w:hAnsi="Arial" w:cs="Arial"/>
          <w:sz w:val="24"/>
          <w:szCs w:val="24"/>
        </w:rPr>
      </w:pPr>
      <w:r w:rsidRPr="006F1911">
        <w:rPr>
          <w:rFonts w:ascii="Arial" w:hAnsi="Arial" w:cs="Arial"/>
          <w:sz w:val="24"/>
          <w:szCs w:val="24"/>
        </w:rPr>
        <w:t>4.4.4</w:t>
      </w:r>
      <w:r w:rsidRPr="006F1911">
        <w:rPr>
          <w:rFonts w:ascii="Arial" w:hAnsi="Arial" w:cs="Arial"/>
          <w:sz w:val="24"/>
          <w:szCs w:val="24"/>
        </w:rPr>
        <w:tab/>
        <w:t>The service utilise the Food Standards Agency Comp</w:t>
      </w:r>
      <w:r w:rsidR="00E42487">
        <w:rPr>
          <w:rFonts w:ascii="Arial" w:hAnsi="Arial" w:cs="Arial"/>
          <w:sz w:val="24"/>
          <w:szCs w:val="24"/>
        </w:rPr>
        <w:t xml:space="preserve">etency Framework to support with the assessment of </w:t>
      </w:r>
      <w:r w:rsidRPr="006F1911">
        <w:rPr>
          <w:rFonts w:ascii="Arial" w:hAnsi="Arial" w:cs="Arial"/>
          <w:sz w:val="24"/>
          <w:szCs w:val="24"/>
        </w:rPr>
        <w:t xml:space="preserve">officer competencies and </w:t>
      </w:r>
      <w:r w:rsidR="00E42487">
        <w:rPr>
          <w:rFonts w:ascii="Arial" w:hAnsi="Arial" w:cs="Arial"/>
          <w:sz w:val="24"/>
          <w:szCs w:val="24"/>
        </w:rPr>
        <w:t xml:space="preserve">identify </w:t>
      </w:r>
      <w:r w:rsidRPr="006F1911">
        <w:rPr>
          <w:rFonts w:ascii="Arial" w:hAnsi="Arial" w:cs="Arial"/>
          <w:sz w:val="24"/>
          <w:szCs w:val="24"/>
        </w:rPr>
        <w:t>gaps in knowledge and skill that then feed into future training plans.</w:t>
      </w:r>
    </w:p>
    <w:p w14:paraId="50044C4B" w14:textId="77777777" w:rsidR="00A240A1" w:rsidRPr="006F1911" w:rsidRDefault="00A240A1" w:rsidP="001B6B89">
      <w:pPr>
        <w:pStyle w:val="BodyTextIndent2"/>
        <w:ind w:hanging="720"/>
        <w:jc w:val="both"/>
        <w:rPr>
          <w:rFonts w:ascii="Arial" w:hAnsi="Arial" w:cs="Arial"/>
          <w:sz w:val="24"/>
          <w:szCs w:val="24"/>
        </w:rPr>
      </w:pPr>
    </w:p>
    <w:p w14:paraId="55B3D1EE" w14:textId="031E63F6" w:rsidR="0002450F" w:rsidRPr="003042D5" w:rsidRDefault="003042D5" w:rsidP="003042D5">
      <w:pPr>
        <w:pStyle w:val="ListParagraph"/>
        <w:numPr>
          <w:ilvl w:val="1"/>
          <w:numId w:val="23"/>
        </w:numPr>
        <w:tabs>
          <w:tab w:val="left" w:pos="567"/>
        </w:tabs>
        <w:spacing w:after="160" w:line="264" w:lineRule="auto"/>
        <w:contextualSpacing/>
        <w:jc w:val="both"/>
        <w:rPr>
          <w:rFonts w:ascii="Arial" w:hAnsi="Arial" w:cs="Arial"/>
          <w:b/>
          <w:sz w:val="24"/>
          <w:szCs w:val="24"/>
          <w:lang w:eastAsia="en-GB"/>
        </w:rPr>
      </w:pPr>
      <w:r>
        <w:rPr>
          <w:rFonts w:ascii="Arial" w:hAnsi="Arial" w:cs="Arial"/>
          <w:b/>
          <w:sz w:val="24"/>
          <w:szCs w:val="24"/>
          <w:lang w:eastAsia="en-GB"/>
        </w:rPr>
        <w:t xml:space="preserve">  </w:t>
      </w:r>
      <w:r w:rsidR="0002450F" w:rsidRPr="003042D5">
        <w:rPr>
          <w:rFonts w:ascii="Arial" w:hAnsi="Arial" w:cs="Arial"/>
          <w:b/>
          <w:sz w:val="24"/>
          <w:szCs w:val="24"/>
          <w:lang w:eastAsia="en-GB"/>
        </w:rPr>
        <w:t xml:space="preserve">Information Technology </w:t>
      </w:r>
      <w:r w:rsidR="0002450F" w:rsidRPr="003042D5">
        <w:rPr>
          <w:rFonts w:ascii="Arial" w:hAnsi="Arial" w:cs="Arial"/>
          <w:b/>
          <w:sz w:val="24"/>
          <w:szCs w:val="24"/>
        </w:rPr>
        <w:tab/>
      </w:r>
    </w:p>
    <w:p w14:paraId="17FBFE85" w14:textId="77777777" w:rsidR="0002450F" w:rsidRPr="006F1911" w:rsidRDefault="0002450F" w:rsidP="0002450F">
      <w:pPr>
        <w:pStyle w:val="ListParagraph"/>
        <w:tabs>
          <w:tab w:val="left" w:pos="567"/>
        </w:tabs>
        <w:spacing w:after="160" w:line="264" w:lineRule="auto"/>
        <w:contextualSpacing/>
        <w:jc w:val="both"/>
        <w:rPr>
          <w:rFonts w:ascii="Arial" w:hAnsi="Arial" w:cs="Arial"/>
          <w:sz w:val="24"/>
          <w:szCs w:val="24"/>
          <w:lang w:eastAsia="en-GB"/>
        </w:rPr>
      </w:pPr>
    </w:p>
    <w:p w14:paraId="50FB706B" w14:textId="36CB326A" w:rsidR="00B0015C" w:rsidRPr="00956D76" w:rsidRDefault="0002450F" w:rsidP="00956D76">
      <w:pPr>
        <w:pStyle w:val="ListParagraph"/>
        <w:numPr>
          <w:ilvl w:val="2"/>
          <w:numId w:val="23"/>
        </w:numPr>
        <w:tabs>
          <w:tab w:val="left" w:pos="567"/>
        </w:tabs>
        <w:spacing w:after="160" w:line="264" w:lineRule="auto"/>
        <w:contextualSpacing/>
        <w:jc w:val="both"/>
        <w:rPr>
          <w:rFonts w:ascii="Arial" w:hAnsi="Arial" w:cs="Arial"/>
          <w:sz w:val="24"/>
          <w:szCs w:val="24"/>
          <w:lang w:eastAsia="en-GB"/>
        </w:rPr>
      </w:pPr>
      <w:r w:rsidRPr="006F1911">
        <w:rPr>
          <w:rFonts w:ascii="Arial" w:hAnsi="Arial" w:cs="Arial"/>
          <w:sz w:val="24"/>
          <w:szCs w:val="24"/>
        </w:rPr>
        <w:t xml:space="preserve"> </w:t>
      </w:r>
      <w:r w:rsidRPr="006F1911">
        <w:rPr>
          <w:rFonts w:ascii="Arial" w:hAnsi="Arial" w:cs="Arial"/>
          <w:sz w:val="24"/>
          <w:szCs w:val="24"/>
        </w:rPr>
        <w:tab/>
        <w:t>A Uniform database is maintained to keep the register of food businesses, facilitate risk rating and upload of Food Hygiene Rating data to the national database. Details of interventions and other contacts between businesses and the service are managed on the platform.</w:t>
      </w:r>
    </w:p>
    <w:p w14:paraId="591490E9" w14:textId="411B5120" w:rsidR="00B0015C" w:rsidRPr="006F1911" w:rsidRDefault="00EE1315" w:rsidP="001B6B89">
      <w:pPr>
        <w:jc w:val="both"/>
        <w:rPr>
          <w:rFonts w:ascii="Arial" w:hAnsi="Arial" w:cs="Arial"/>
          <w:b/>
          <w:sz w:val="24"/>
          <w:szCs w:val="24"/>
        </w:rPr>
      </w:pPr>
      <w:r>
        <w:rPr>
          <w:rFonts w:ascii="Arial" w:hAnsi="Arial" w:cs="Arial"/>
          <w:b/>
          <w:sz w:val="24"/>
          <w:szCs w:val="24"/>
        </w:rPr>
        <w:lastRenderedPageBreak/>
        <w:t>5.0</w:t>
      </w:r>
      <w:r>
        <w:rPr>
          <w:rFonts w:ascii="Arial" w:hAnsi="Arial" w:cs="Arial"/>
          <w:b/>
          <w:sz w:val="24"/>
          <w:szCs w:val="24"/>
        </w:rPr>
        <w:tab/>
      </w:r>
      <w:r w:rsidR="00B0015C" w:rsidRPr="006F1911">
        <w:rPr>
          <w:rFonts w:ascii="Arial" w:hAnsi="Arial" w:cs="Arial"/>
          <w:b/>
          <w:sz w:val="24"/>
          <w:szCs w:val="24"/>
        </w:rPr>
        <w:t xml:space="preserve">Quality Assessment </w:t>
      </w:r>
    </w:p>
    <w:p w14:paraId="050824E6" w14:textId="77777777" w:rsidR="00B0015C" w:rsidRPr="006F1911" w:rsidRDefault="00B0015C" w:rsidP="001B6B89">
      <w:pPr>
        <w:jc w:val="both"/>
        <w:rPr>
          <w:rFonts w:ascii="Arial" w:hAnsi="Arial" w:cs="Arial"/>
          <w:b/>
          <w:sz w:val="24"/>
          <w:szCs w:val="24"/>
        </w:rPr>
      </w:pPr>
    </w:p>
    <w:p w14:paraId="247C2E66" w14:textId="77777777" w:rsidR="00F52E4C" w:rsidRPr="006F1911" w:rsidRDefault="00A240A1" w:rsidP="001B6B89">
      <w:pPr>
        <w:jc w:val="both"/>
        <w:rPr>
          <w:rFonts w:ascii="Arial" w:hAnsi="Arial" w:cs="Arial"/>
          <w:b/>
          <w:sz w:val="24"/>
          <w:szCs w:val="24"/>
        </w:rPr>
      </w:pPr>
      <w:r w:rsidRPr="006F1911">
        <w:rPr>
          <w:rFonts w:ascii="Arial" w:hAnsi="Arial" w:cs="Arial"/>
          <w:b/>
          <w:sz w:val="24"/>
          <w:szCs w:val="24"/>
        </w:rPr>
        <w:t>5.1</w:t>
      </w:r>
      <w:r w:rsidR="00F52E4C" w:rsidRPr="006F1911">
        <w:rPr>
          <w:rFonts w:ascii="Arial" w:hAnsi="Arial" w:cs="Arial"/>
          <w:b/>
          <w:sz w:val="24"/>
          <w:szCs w:val="24"/>
        </w:rPr>
        <w:t xml:space="preserve"> </w:t>
      </w:r>
      <w:r w:rsidRPr="006F1911">
        <w:rPr>
          <w:rFonts w:ascii="Arial" w:hAnsi="Arial" w:cs="Arial"/>
          <w:b/>
          <w:sz w:val="24"/>
          <w:szCs w:val="24"/>
        </w:rPr>
        <w:tab/>
      </w:r>
      <w:r w:rsidR="00F52E4C" w:rsidRPr="006F1911">
        <w:rPr>
          <w:rFonts w:ascii="Arial" w:hAnsi="Arial" w:cs="Arial"/>
          <w:b/>
          <w:sz w:val="24"/>
          <w:szCs w:val="24"/>
        </w:rPr>
        <w:t>Quality Assessment and Internal Monitoring</w:t>
      </w:r>
    </w:p>
    <w:p w14:paraId="4B0CC44A" w14:textId="77777777" w:rsidR="00F52E4C" w:rsidRPr="006F1911" w:rsidRDefault="00F52E4C" w:rsidP="001B6B89">
      <w:pPr>
        <w:pStyle w:val="BodyTextIndent2"/>
        <w:ind w:hanging="720"/>
        <w:jc w:val="both"/>
        <w:rPr>
          <w:rFonts w:ascii="Arial" w:hAnsi="Arial" w:cs="Arial"/>
          <w:sz w:val="24"/>
          <w:szCs w:val="24"/>
        </w:rPr>
      </w:pPr>
    </w:p>
    <w:p w14:paraId="43D31E6E" w14:textId="77777777" w:rsidR="00A240A1" w:rsidRPr="006F1911" w:rsidRDefault="00F52E4C" w:rsidP="001B6B89">
      <w:pPr>
        <w:pStyle w:val="BodyTextIndent2"/>
        <w:ind w:hanging="720"/>
        <w:jc w:val="both"/>
        <w:rPr>
          <w:rFonts w:ascii="Arial" w:hAnsi="Arial" w:cs="Arial"/>
          <w:sz w:val="24"/>
          <w:szCs w:val="24"/>
        </w:rPr>
      </w:pPr>
      <w:r w:rsidRPr="006F1911">
        <w:rPr>
          <w:rFonts w:ascii="Arial" w:hAnsi="Arial" w:cs="Arial"/>
          <w:sz w:val="24"/>
          <w:szCs w:val="24"/>
        </w:rPr>
        <w:t>5.1.1</w:t>
      </w:r>
      <w:r w:rsidRPr="006F1911">
        <w:rPr>
          <w:rFonts w:ascii="Arial" w:hAnsi="Arial" w:cs="Arial"/>
          <w:sz w:val="24"/>
          <w:szCs w:val="24"/>
        </w:rPr>
        <w:tab/>
      </w:r>
      <w:r w:rsidR="00A240A1" w:rsidRPr="006F1911">
        <w:rPr>
          <w:rFonts w:ascii="Arial" w:hAnsi="Arial" w:cs="Arial"/>
          <w:sz w:val="24"/>
          <w:szCs w:val="24"/>
        </w:rPr>
        <w:t>The following monitoring arrangements are in place to assist in the quality assessment of the work carried out</w:t>
      </w:r>
      <w:r w:rsidR="002D033F" w:rsidRPr="006F1911">
        <w:rPr>
          <w:rFonts w:ascii="Arial" w:hAnsi="Arial" w:cs="Arial"/>
          <w:sz w:val="24"/>
          <w:szCs w:val="24"/>
        </w:rPr>
        <w:t xml:space="preserve"> by the food team</w:t>
      </w:r>
      <w:r w:rsidR="00A240A1" w:rsidRPr="006F1911">
        <w:rPr>
          <w:rFonts w:ascii="Arial" w:hAnsi="Arial" w:cs="Arial"/>
          <w:sz w:val="24"/>
          <w:szCs w:val="24"/>
        </w:rPr>
        <w:t>:</w:t>
      </w:r>
    </w:p>
    <w:p w14:paraId="154329BF" w14:textId="77777777" w:rsidR="002D033F" w:rsidRPr="006F1911" w:rsidRDefault="002D033F" w:rsidP="001B6B89">
      <w:pPr>
        <w:pStyle w:val="BodyTextIndent2"/>
        <w:ind w:hanging="720"/>
        <w:jc w:val="both"/>
        <w:rPr>
          <w:rFonts w:ascii="Arial" w:hAnsi="Arial" w:cs="Arial"/>
          <w:sz w:val="24"/>
          <w:szCs w:val="24"/>
        </w:rPr>
      </w:pPr>
    </w:p>
    <w:p w14:paraId="56B901E8" w14:textId="52A50F6C" w:rsidR="0018182F" w:rsidRDefault="0018182F" w:rsidP="00BB7004">
      <w:pPr>
        <w:pStyle w:val="BodyTextIndent2"/>
        <w:numPr>
          <w:ilvl w:val="0"/>
          <w:numId w:val="18"/>
        </w:numPr>
        <w:jc w:val="both"/>
        <w:rPr>
          <w:rFonts w:ascii="Arial" w:hAnsi="Arial" w:cs="Arial"/>
          <w:sz w:val="24"/>
          <w:szCs w:val="24"/>
        </w:rPr>
      </w:pPr>
      <w:r>
        <w:rPr>
          <w:rFonts w:ascii="Arial" w:hAnsi="Arial" w:cs="Arial"/>
          <w:sz w:val="24"/>
          <w:szCs w:val="24"/>
        </w:rPr>
        <w:t xml:space="preserve">Local scoring consistency discussions are carried out routinely at team meetings </w:t>
      </w:r>
    </w:p>
    <w:p w14:paraId="4CA53850" w14:textId="5815C87B" w:rsidR="002D033F" w:rsidRPr="006F1911" w:rsidRDefault="008D0E61" w:rsidP="00BB7004">
      <w:pPr>
        <w:pStyle w:val="BodyTextIndent2"/>
        <w:numPr>
          <w:ilvl w:val="0"/>
          <w:numId w:val="18"/>
        </w:numPr>
        <w:jc w:val="both"/>
        <w:rPr>
          <w:rFonts w:ascii="Arial" w:hAnsi="Arial" w:cs="Arial"/>
          <w:sz w:val="24"/>
          <w:szCs w:val="24"/>
        </w:rPr>
      </w:pPr>
      <w:r w:rsidRPr="006F1911">
        <w:rPr>
          <w:rFonts w:ascii="Arial" w:hAnsi="Arial" w:cs="Arial"/>
          <w:sz w:val="24"/>
          <w:szCs w:val="24"/>
        </w:rPr>
        <w:t xml:space="preserve">National Food Hygiene </w:t>
      </w:r>
      <w:r w:rsidR="002D033F" w:rsidRPr="006F1911">
        <w:rPr>
          <w:rFonts w:ascii="Arial" w:hAnsi="Arial" w:cs="Arial"/>
          <w:sz w:val="24"/>
          <w:szCs w:val="24"/>
        </w:rPr>
        <w:t>R</w:t>
      </w:r>
      <w:r w:rsidRPr="006F1911">
        <w:rPr>
          <w:rFonts w:ascii="Arial" w:hAnsi="Arial" w:cs="Arial"/>
          <w:sz w:val="24"/>
          <w:szCs w:val="24"/>
        </w:rPr>
        <w:t xml:space="preserve">ating </w:t>
      </w:r>
      <w:r w:rsidR="002D033F" w:rsidRPr="006F1911">
        <w:rPr>
          <w:rFonts w:ascii="Arial" w:hAnsi="Arial" w:cs="Arial"/>
          <w:sz w:val="24"/>
          <w:szCs w:val="24"/>
        </w:rPr>
        <w:t>S</w:t>
      </w:r>
      <w:r w:rsidRPr="006F1911">
        <w:rPr>
          <w:rFonts w:ascii="Arial" w:hAnsi="Arial" w:cs="Arial"/>
          <w:sz w:val="24"/>
          <w:szCs w:val="24"/>
        </w:rPr>
        <w:t xml:space="preserve">cheme </w:t>
      </w:r>
      <w:r w:rsidR="002D033F" w:rsidRPr="006F1911">
        <w:rPr>
          <w:rFonts w:ascii="Arial" w:hAnsi="Arial" w:cs="Arial"/>
          <w:sz w:val="24"/>
          <w:szCs w:val="24"/>
        </w:rPr>
        <w:t>national consistency exercises are carried out and reviewed</w:t>
      </w:r>
    </w:p>
    <w:p w14:paraId="12550DBE" w14:textId="3EE4D81C" w:rsidR="008D0E61" w:rsidRPr="006F1911" w:rsidRDefault="006E37EC" w:rsidP="00BB7004">
      <w:pPr>
        <w:pStyle w:val="BodyTextIndent2"/>
        <w:numPr>
          <w:ilvl w:val="0"/>
          <w:numId w:val="18"/>
        </w:numPr>
        <w:jc w:val="both"/>
        <w:rPr>
          <w:rFonts w:ascii="Arial" w:hAnsi="Arial" w:cs="Arial"/>
          <w:sz w:val="24"/>
          <w:szCs w:val="24"/>
        </w:rPr>
      </w:pPr>
      <w:r w:rsidRPr="006F1911">
        <w:rPr>
          <w:rFonts w:ascii="Arial" w:hAnsi="Arial" w:cs="Arial"/>
          <w:sz w:val="24"/>
          <w:szCs w:val="24"/>
        </w:rPr>
        <w:t>Quality management procedures are delivered though</w:t>
      </w:r>
      <w:r w:rsidR="00015171" w:rsidRPr="006F1911">
        <w:rPr>
          <w:rFonts w:ascii="Arial" w:hAnsi="Arial" w:cs="Arial"/>
          <w:sz w:val="24"/>
          <w:szCs w:val="24"/>
        </w:rPr>
        <w:t xml:space="preserve"> m</w:t>
      </w:r>
      <w:r w:rsidR="006279F8" w:rsidRPr="006F1911">
        <w:rPr>
          <w:rFonts w:ascii="Arial" w:hAnsi="Arial" w:cs="Arial"/>
          <w:sz w:val="24"/>
          <w:szCs w:val="24"/>
        </w:rPr>
        <w:t xml:space="preserve">onitoring arrangements </w:t>
      </w:r>
      <w:r w:rsidR="00015171" w:rsidRPr="006F1911">
        <w:rPr>
          <w:rFonts w:ascii="Arial" w:hAnsi="Arial" w:cs="Arial"/>
          <w:sz w:val="24"/>
          <w:szCs w:val="24"/>
        </w:rPr>
        <w:t xml:space="preserve">including through </w:t>
      </w:r>
      <w:r w:rsidR="006279F8" w:rsidRPr="006F1911">
        <w:rPr>
          <w:rFonts w:ascii="Arial" w:hAnsi="Arial" w:cs="Arial"/>
          <w:sz w:val="24"/>
          <w:szCs w:val="24"/>
        </w:rPr>
        <w:t>t</w:t>
      </w:r>
      <w:r w:rsidR="008D0E61" w:rsidRPr="006F1911">
        <w:rPr>
          <w:rFonts w:ascii="Arial" w:hAnsi="Arial" w:cs="Arial"/>
          <w:sz w:val="24"/>
          <w:szCs w:val="24"/>
        </w:rPr>
        <w:t>eam meetings</w:t>
      </w:r>
      <w:r w:rsidR="006279F8" w:rsidRPr="006F1911">
        <w:rPr>
          <w:rFonts w:ascii="Arial" w:hAnsi="Arial" w:cs="Arial"/>
          <w:sz w:val="24"/>
          <w:szCs w:val="24"/>
        </w:rPr>
        <w:t xml:space="preserve">, </w:t>
      </w:r>
      <w:r w:rsidR="008D0E61" w:rsidRPr="006F1911">
        <w:rPr>
          <w:rFonts w:ascii="Arial" w:hAnsi="Arial" w:cs="Arial"/>
          <w:sz w:val="24"/>
          <w:szCs w:val="24"/>
        </w:rPr>
        <w:t>reviews of inspection paperwork</w:t>
      </w:r>
      <w:r w:rsidR="006279F8" w:rsidRPr="006F1911">
        <w:rPr>
          <w:rFonts w:ascii="Arial" w:hAnsi="Arial" w:cs="Arial"/>
          <w:sz w:val="24"/>
          <w:szCs w:val="24"/>
        </w:rPr>
        <w:t xml:space="preserve">, </w:t>
      </w:r>
      <w:r w:rsidR="00D855D1">
        <w:rPr>
          <w:rFonts w:ascii="Arial" w:hAnsi="Arial" w:cs="Arial"/>
          <w:sz w:val="24"/>
          <w:szCs w:val="24"/>
        </w:rPr>
        <w:t>monthly case review meetings (new April 2024)</w:t>
      </w:r>
      <w:r w:rsidR="006279F8" w:rsidRPr="006F1911">
        <w:rPr>
          <w:rFonts w:ascii="Arial" w:hAnsi="Arial" w:cs="Arial"/>
          <w:sz w:val="24"/>
          <w:szCs w:val="24"/>
        </w:rPr>
        <w:t xml:space="preserve">, one-to-ones, staff appraisals and development plan reviews, </w:t>
      </w:r>
      <w:r w:rsidR="00E42487">
        <w:rPr>
          <w:rFonts w:ascii="Arial" w:hAnsi="Arial" w:cs="Arial"/>
          <w:sz w:val="24"/>
          <w:szCs w:val="24"/>
        </w:rPr>
        <w:t xml:space="preserve">as well as </w:t>
      </w:r>
      <w:r w:rsidR="006279F8" w:rsidRPr="006F1911">
        <w:rPr>
          <w:rFonts w:ascii="Arial" w:hAnsi="Arial" w:cs="Arial"/>
          <w:sz w:val="24"/>
          <w:szCs w:val="24"/>
        </w:rPr>
        <w:t>accompanied interventions</w:t>
      </w:r>
    </w:p>
    <w:p w14:paraId="63FCDC35" w14:textId="77048434" w:rsidR="008D0E61" w:rsidRPr="006F1911" w:rsidRDefault="00B0015C" w:rsidP="00BB7004">
      <w:pPr>
        <w:pStyle w:val="BodyTextIndent2"/>
        <w:numPr>
          <w:ilvl w:val="0"/>
          <w:numId w:val="18"/>
        </w:numPr>
        <w:jc w:val="both"/>
        <w:rPr>
          <w:rFonts w:ascii="Arial" w:hAnsi="Arial" w:cs="Arial"/>
          <w:sz w:val="24"/>
          <w:szCs w:val="24"/>
        </w:rPr>
      </w:pPr>
      <w:r w:rsidRPr="006F1911">
        <w:rPr>
          <w:rFonts w:ascii="Arial" w:hAnsi="Arial" w:cs="Arial"/>
          <w:sz w:val="24"/>
          <w:szCs w:val="24"/>
        </w:rPr>
        <w:t xml:space="preserve">Uniform database and </w:t>
      </w:r>
      <w:r w:rsidR="006279F8" w:rsidRPr="006F1911">
        <w:rPr>
          <w:rFonts w:ascii="Arial" w:hAnsi="Arial" w:cs="Arial"/>
          <w:sz w:val="24"/>
          <w:szCs w:val="24"/>
        </w:rPr>
        <w:t xml:space="preserve">National Food Hygiene Rating Scheme data </w:t>
      </w:r>
      <w:r w:rsidR="00564D36" w:rsidRPr="006F1911">
        <w:rPr>
          <w:rFonts w:ascii="Arial" w:hAnsi="Arial" w:cs="Arial"/>
          <w:sz w:val="24"/>
          <w:szCs w:val="24"/>
        </w:rPr>
        <w:t xml:space="preserve">analysis and </w:t>
      </w:r>
      <w:r w:rsidR="006279F8" w:rsidRPr="006F1911">
        <w:rPr>
          <w:rFonts w:ascii="Arial" w:hAnsi="Arial" w:cs="Arial"/>
          <w:sz w:val="24"/>
          <w:szCs w:val="24"/>
        </w:rPr>
        <w:t>cleansing exercises are carried out</w:t>
      </w:r>
      <w:r w:rsidRPr="006F1911">
        <w:rPr>
          <w:rFonts w:ascii="Arial" w:hAnsi="Arial" w:cs="Arial"/>
          <w:sz w:val="24"/>
          <w:szCs w:val="24"/>
        </w:rPr>
        <w:t xml:space="preserve"> </w:t>
      </w:r>
      <w:r w:rsidR="00564D36" w:rsidRPr="006F1911">
        <w:rPr>
          <w:rFonts w:ascii="Arial" w:hAnsi="Arial" w:cs="Arial"/>
          <w:sz w:val="24"/>
          <w:szCs w:val="24"/>
        </w:rPr>
        <w:t xml:space="preserve">regularly </w:t>
      </w:r>
      <w:r w:rsidR="00FD568B" w:rsidRPr="006F1911">
        <w:rPr>
          <w:rFonts w:ascii="Arial" w:hAnsi="Arial" w:cs="Arial"/>
          <w:sz w:val="24"/>
          <w:szCs w:val="24"/>
        </w:rPr>
        <w:t>by System Administrator and Team Leader</w:t>
      </w:r>
    </w:p>
    <w:p w14:paraId="7698C135" w14:textId="77777777" w:rsidR="006279F8" w:rsidRPr="006F1911" w:rsidRDefault="006279F8" w:rsidP="00BB7004">
      <w:pPr>
        <w:pStyle w:val="BodyTextIndent2"/>
        <w:numPr>
          <w:ilvl w:val="0"/>
          <w:numId w:val="18"/>
        </w:numPr>
        <w:jc w:val="both"/>
        <w:rPr>
          <w:rFonts w:ascii="Arial" w:hAnsi="Arial" w:cs="Arial"/>
          <w:sz w:val="24"/>
          <w:szCs w:val="24"/>
        </w:rPr>
      </w:pPr>
      <w:r w:rsidRPr="006F1911">
        <w:rPr>
          <w:rFonts w:ascii="Arial" w:hAnsi="Arial" w:cs="Arial"/>
          <w:sz w:val="24"/>
          <w:szCs w:val="24"/>
        </w:rPr>
        <w:t>Statistical performance monitoring including inspection and complaint monitoring</w:t>
      </w:r>
    </w:p>
    <w:p w14:paraId="5D38F3EE" w14:textId="77777777" w:rsidR="006279F8" w:rsidRPr="006F1911" w:rsidRDefault="001B6B89" w:rsidP="00BB7004">
      <w:pPr>
        <w:pStyle w:val="BodyTextIndent2"/>
        <w:numPr>
          <w:ilvl w:val="0"/>
          <w:numId w:val="18"/>
        </w:numPr>
        <w:jc w:val="both"/>
        <w:rPr>
          <w:rFonts w:ascii="Arial" w:hAnsi="Arial" w:cs="Arial"/>
          <w:sz w:val="24"/>
          <w:szCs w:val="24"/>
        </w:rPr>
      </w:pPr>
      <w:r w:rsidRPr="006F1911">
        <w:rPr>
          <w:rFonts w:ascii="Arial" w:hAnsi="Arial" w:cs="Arial"/>
          <w:sz w:val="24"/>
          <w:szCs w:val="24"/>
        </w:rPr>
        <w:t>Returns</w:t>
      </w:r>
      <w:r w:rsidR="00015171" w:rsidRPr="006F1911">
        <w:rPr>
          <w:rFonts w:ascii="Arial" w:hAnsi="Arial" w:cs="Arial"/>
          <w:sz w:val="24"/>
          <w:szCs w:val="24"/>
        </w:rPr>
        <w:t xml:space="preserve"> of Mid Devon District Council food law enforcement activities are submitted to the Food Standards Agency</w:t>
      </w:r>
      <w:r w:rsidRPr="006F1911">
        <w:rPr>
          <w:rFonts w:ascii="Arial" w:hAnsi="Arial" w:cs="Arial"/>
          <w:sz w:val="24"/>
          <w:szCs w:val="24"/>
        </w:rPr>
        <w:t xml:space="preserve"> as requested</w:t>
      </w:r>
    </w:p>
    <w:p w14:paraId="6CF2DE08" w14:textId="77777777" w:rsidR="00A240A1" w:rsidRPr="006F1911" w:rsidRDefault="00F52E4C" w:rsidP="00BB7004">
      <w:pPr>
        <w:pStyle w:val="BodyTextIndent2"/>
        <w:numPr>
          <w:ilvl w:val="0"/>
          <w:numId w:val="18"/>
        </w:numPr>
        <w:jc w:val="both"/>
        <w:rPr>
          <w:rFonts w:ascii="Arial" w:hAnsi="Arial" w:cs="Arial"/>
          <w:sz w:val="24"/>
          <w:szCs w:val="24"/>
        </w:rPr>
      </w:pPr>
      <w:r w:rsidRPr="006F1911">
        <w:rPr>
          <w:rFonts w:ascii="Arial" w:hAnsi="Arial" w:cs="Arial"/>
          <w:sz w:val="24"/>
          <w:szCs w:val="24"/>
        </w:rPr>
        <w:t xml:space="preserve">We continue to review our systems and procedures in accordance with the Food Standards Agency Food Law Code of Practice and to ensure compliance with the enforcement framework requirements </w:t>
      </w:r>
      <w:r w:rsidR="00015171" w:rsidRPr="006F1911">
        <w:rPr>
          <w:rFonts w:ascii="Arial" w:hAnsi="Arial" w:cs="Arial"/>
          <w:sz w:val="24"/>
          <w:szCs w:val="24"/>
        </w:rPr>
        <w:t xml:space="preserve"> </w:t>
      </w:r>
    </w:p>
    <w:p w14:paraId="3C3CBA50" w14:textId="77777777" w:rsidR="00A240A1" w:rsidRPr="006F1911" w:rsidRDefault="00A240A1" w:rsidP="001B6B89">
      <w:pPr>
        <w:pStyle w:val="BodyTextIndent2"/>
        <w:ind w:left="0"/>
        <w:jc w:val="both"/>
        <w:rPr>
          <w:rFonts w:ascii="Arial" w:hAnsi="Arial" w:cs="Arial"/>
          <w:b/>
          <w:sz w:val="24"/>
          <w:szCs w:val="24"/>
          <w:u w:val="single"/>
        </w:rPr>
      </w:pPr>
    </w:p>
    <w:p w14:paraId="0ABCAECD" w14:textId="040C76E1" w:rsidR="001B6B89" w:rsidRPr="00EE1315" w:rsidRDefault="00EE1315" w:rsidP="001B6B89">
      <w:pPr>
        <w:pStyle w:val="BodyTextIndent2"/>
        <w:ind w:left="0"/>
        <w:jc w:val="both"/>
        <w:rPr>
          <w:rFonts w:ascii="Arial" w:hAnsi="Arial" w:cs="Arial"/>
          <w:b/>
          <w:sz w:val="24"/>
          <w:szCs w:val="24"/>
        </w:rPr>
      </w:pPr>
      <w:r w:rsidRPr="00EE1315">
        <w:rPr>
          <w:rFonts w:ascii="Arial" w:hAnsi="Arial" w:cs="Arial"/>
          <w:b/>
          <w:sz w:val="24"/>
          <w:szCs w:val="24"/>
        </w:rPr>
        <w:t>6.0</w:t>
      </w:r>
      <w:r w:rsidRPr="00EE1315">
        <w:rPr>
          <w:rFonts w:ascii="Arial" w:hAnsi="Arial" w:cs="Arial"/>
          <w:b/>
          <w:sz w:val="24"/>
          <w:szCs w:val="24"/>
        </w:rPr>
        <w:tab/>
      </w:r>
      <w:r w:rsidR="001B6B89" w:rsidRPr="00EE1315">
        <w:rPr>
          <w:rFonts w:ascii="Arial" w:hAnsi="Arial" w:cs="Arial"/>
          <w:b/>
          <w:sz w:val="24"/>
          <w:szCs w:val="24"/>
        </w:rPr>
        <w:t xml:space="preserve">Review </w:t>
      </w:r>
    </w:p>
    <w:p w14:paraId="5D359118" w14:textId="330C21F1" w:rsidR="002D0EC2" w:rsidRDefault="002D0EC2" w:rsidP="001B6B89">
      <w:pPr>
        <w:pStyle w:val="BodyTextIndent2"/>
        <w:ind w:left="0"/>
        <w:jc w:val="both"/>
        <w:rPr>
          <w:rFonts w:ascii="Arial" w:hAnsi="Arial" w:cs="Arial"/>
          <w:b/>
          <w:sz w:val="24"/>
          <w:szCs w:val="24"/>
        </w:rPr>
      </w:pPr>
    </w:p>
    <w:p w14:paraId="20167497" w14:textId="7DFF7DC8" w:rsidR="00C73D4D" w:rsidRDefault="00BC6365" w:rsidP="001B6B89">
      <w:pPr>
        <w:pStyle w:val="BodyTextIndent2"/>
        <w:ind w:left="0"/>
        <w:jc w:val="both"/>
        <w:rPr>
          <w:rFonts w:ascii="Arial" w:hAnsi="Arial" w:cs="Arial"/>
          <w:b/>
          <w:sz w:val="24"/>
          <w:szCs w:val="24"/>
        </w:rPr>
      </w:pPr>
      <w:r>
        <w:rPr>
          <w:rFonts w:ascii="Arial" w:hAnsi="Arial" w:cs="Arial"/>
          <w:b/>
          <w:sz w:val="24"/>
          <w:szCs w:val="24"/>
        </w:rPr>
        <w:t>6.</w:t>
      </w:r>
      <w:r w:rsidR="00897334">
        <w:rPr>
          <w:rFonts w:ascii="Arial" w:hAnsi="Arial" w:cs="Arial"/>
          <w:b/>
          <w:sz w:val="24"/>
          <w:szCs w:val="24"/>
        </w:rPr>
        <w:t>1</w:t>
      </w:r>
      <w:r w:rsidR="002D0EC2">
        <w:rPr>
          <w:rFonts w:ascii="Arial" w:hAnsi="Arial" w:cs="Arial"/>
          <w:b/>
          <w:sz w:val="24"/>
          <w:szCs w:val="24"/>
        </w:rPr>
        <w:t xml:space="preserve">  </w:t>
      </w:r>
      <w:r w:rsidR="002D0EC2">
        <w:rPr>
          <w:rFonts w:ascii="Arial" w:hAnsi="Arial" w:cs="Arial"/>
          <w:b/>
          <w:sz w:val="24"/>
          <w:szCs w:val="24"/>
        </w:rPr>
        <w:tab/>
      </w:r>
      <w:r w:rsidR="00C73D4D">
        <w:rPr>
          <w:rFonts w:ascii="Arial" w:hAnsi="Arial" w:cs="Arial"/>
          <w:b/>
          <w:sz w:val="24"/>
          <w:szCs w:val="24"/>
        </w:rPr>
        <w:t>Review against service plan</w:t>
      </w:r>
    </w:p>
    <w:p w14:paraId="0C372663" w14:textId="77777777" w:rsidR="00C73D4D" w:rsidRDefault="00C73D4D" w:rsidP="001B6B89">
      <w:pPr>
        <w:pStyle w:val="BodyTextIndent2"/>
        <w:ind w:left="0"/>
        <w:jc w:val="both"/>
        <w:rPr>
          <w:rFonts w:ascii="Arial" w:hAnsi="Arial" w:cs="Arial"/>
          <w:b/>
          <w:sz w:val="24"/>
          <w:szCs w:val="24"/>
        </w:rPr>
      </w:pPr>
    </w:p>
    <w:p w14:paraId="0DB94AE7" w14:textId="28F23877" w:rsidR="00C73D4D" w:rsidRPr="00C73D4D" w:rsidRDefault="00C73D4D" w:rsidP="00C73D4D">
      <w:pPr>
        <w:pStyle w:val="BodyTextIndent2"/>
        <w:ind w:hanging="720"/>
        <w:jc w:val="both"/>
        <w:rPr>
          <w:rFonts w:ascii="Arial" w:hAnsi="Arial" w:cs="Arial"/>
          <w:sz w:val="24"/>
          <w:szCs w:val="24"/>
        </w:rPr>
      </w:pPr>
      <w:r w:rsidRPr="00C73D4D">
        <w:rPr>
          <w:rFonts w:ascii="Arial" w:hAnsi="Arial" w:cs="Arial"/>
          <w:sz w:val="24"/>
          <w:szCs w:val="24"/>
        </w:rPr>
        <w:t>6.</w:t>
      </w:r>
      <w:r w:rsidR="00897334">
        <w:rPr>
          <w:rFonts w:ascii="Arial" w:hAnsi="Arial" w:cs="Arial"/>
          <w:sz w:val="24"/>
          <w:szCs w:val="24"/>
        </w:rPr>
        <w:t>1</w:t>
      </w:r>
      <w:r w:rsidRPr="00C73D4D">
        <w:rPr>
          <w:rFonts w:ascii="Arial" w:hAnsi="Arial" w:cs="Arial"/>
          <w:sz w:val="24"/>
          <w:szCs w:val="24"/>
        </w:rPr>
        <w:t>.1</w:t>
      </w:r>
      <w:r w:rsidRPr="00C73D4D">
        <w:rPr>
          <w:rFonts w:ascii="Arial" w:hAnsi="Arial" w:cs="Arial"/>
          <w:sz w:val="24"/>
          <w:szCs w:val="24"/>
        </w:rPr>
        <w:tab/>
        <w:t>During 202</w:t>
      </w:r>
      <w:r w:rsidR="00897334">
        <w:rPr>
          <w:rFonts w:ascii="Arial" w:hAnsi="Arial" w:cs="Arial"/>
          <w:sz w:val="24"/>
          <w:szCs w:val="24"/>
        </w:rPr>
        <w:t>4</w:t>
      </w:r>
      <w:r w:rsidRPr="00C73D4D">
        <w:rPr>
          <w:rFonts w:ascii="Arial" w:hAnsi="Arial" w:cs="Arial"/>
          <w:sz w:val="24"/>
          <w:szCs w:val="24"/>
        </w:rPr>
        <w:t>/202</w:t>
      </w:r>
      <w:r w:rsidR="00897334">
        <w:rPr>
          <w:rFonts w:ascii="Arial" w:hAnsi="Arial" w:cs="Arial"/>
          <w:sz w:val="24"/>
          <w:szCs w:val="24"/>
        </w:rPr>
        <w:t>5</w:t>
      </w:r>
      <w:r w:rsidRPr="00C73D4D">
        <w:rPr>
          <w:rFonts w:ascii="Arial" w:hAnsi="Arial" w:cs="Arial"/>
          <w:sz w:val="24"/>
          <w:szCs w:val="24"/>
        </w:rPr>
        <w:t xml:space="preserve"> 6</w:t>
      </w:r>
      <w:r w:rsidR="00897334">
        <w:rPr>
          <w:rFonts w:ascii="Arial" w:hAnsi="Arial" w:cs="Arial"/>
          <w:sz w:val="24"/>
          <w:szCs w:val="24"/>
        </w:rPr>
        <w:t>3</w:t>
      </w:r>
      <w:r w:rsidRPr="00C73D4D">
        <w:rPr>
          <w:rFonts w:ascii="Arial" w:hAnsi="Arial" w:cs="Arial"/>
          <w:sz w:val="24"/>
          <w:szCs w:val="24"/>
        </w:rPr>
        <w:t xml:space="preserve">% of due interventions with established businesses were carried out </w:t>
      </w:r>
      <w:r w:rsidR="00897334">
        <w:rPr>
          <w:rFonts w:ascii="Arial" w:hAnsi="Arial" w:cs="Arial"/>
          <w:sz w:val="24"/>
          <w:szCs w:val="24"/>
        </w:rPr>
        <w:t xml:space="preserve">in accordance with Food Law Code of Practice timescales. </w:t>
      </w:r>
    </w:p>
    <w:p w14:paraId="7897C1B7" w14:textId="77777777" w:rsidR="00C73D4D" w:rsidRDefault="00C73D4D" w:rsidP="001B6B89">
      <w:pPr>
        <w:pStyle w:val="BodyTextIndent2"/>
        <w:ind w:left="0"/>
        <w:jc w:val="both"/>
        <w:rPr>
          <w:rFonts w:ascii="Arial" w:hAnsi="Arial" w:cs="Arial"/>
          <w:b/>
          <w:sz w:val="24"/>
          <w:szCs w:val="24"/>
        </w:rPr>
      </w:pPr>
    </w:p>
    <w:p w14:paraId="7F7D331E" w14:textId="4557F251" w:rsidR="002D0EC2" w:rsidRPr="006F1911" w:rsidRDefault="00C73D4D" w:rsidP="001B6B89">
      <w:pPr>
        <w:pStyle w:val="BodyTextIndent2"/>
        <w:ind w:left="0"/>
        <w:jc w:val="both"/>
        <w:rPr>
          <w:rFonts w:ascii="Arial" w:hAnsi="Arial" w:cs="Arial"/>
          <w:b/>
          <w:sz w:val="24"/>
          <w:szCs w:val="24"/>
        </w:rPr>
      </w:pPr>
      <w:r>
        <w:rPr>
          <w:rFonts w:ascii="Arial" w:hAnsi="Arial" w:cs="Arial"/>
          <w:b/>
          <w:sz w:val="24"/>
          <w:szCs w:val="24"/>
        </w:rPr>
        <w:t>6.</w:t>
      </w:r>
      <w:r w:rsidR="009D773F">
        <w:rPr>
          <w:rFonts w:ascii="Arial" w:hAnsi="Arial" w:cs="Arial"/>
          <w:b/>
          <w:sz w:val="24"/>
          <w:szCs w:val="24"/>
        </w:rPr>
        <w:t>2</w:t>
      </w:r>
      <w:r>
        <w:rPr>
          <w:rFonts w:ascii="Arial" w:hAnsi="Arial" w:cs="Arial"/>
          <w:b/>
          <w:sz w:val="24"/>
          <w:szCs w:val="24"/>
        </w:rPr>
        <w:t xml:space="preserve">   </w:t>
      </w:r>
      <w:r>
        <w:rPr>
          <w:rFonts w:ascii="Arial" w:hAnsi="Arial" w:cs="Arial"/>
          <w:b/>
          <w:sz w:val="24"/>
          <w:szCs w:val="24"/>
        </w:rPr>
        <w:tab/>
      </w:r>
      <w:r w:rsidR="002D0EC2">
        <w:rPr>
          <w:rFonts w:ascii="Arial" w:hAnsi="Arial" w:cs="Arial"/>
          <w:b/>
          <w:sz w:val="24"/>
          <w:szCs w:val="24"/>
        </w:rPr>
        <w:t xml:space="preserve">Review against internal performance indicators </w:t>
      </w:r>
    </w:p>
    <w:p w14:paraId="6A18B371" w14:textId="44674758" w:rsidR="000C4D58" w:rsidRPr="006F1911" w:rsidRDefault="000C4D58" w:rsidP="0067715B">
      <w:pPr>
        <w:pStyle w:val="BodyTextIndent2"/>
        <w:ind w:left="0"/>
        <w:jc w:val="both"/>
        <w:rPr>
          <w:rFonts w:ascii="Arial" w:hAnsi="Arial" w:cs="Arial"/>
          <w:sz w:val="24"/>
          <w:szCs w:val="24"/>
        </w:rPr>
      </w:pPr>
    </w:p>
    <w:p w14:paraId="04A0AA0F" w14:textId="5E126B13" w:rsidR="00BB7004" w:rsidRDefault="00BB7004" w:rsidP="0067715B">
      <w:pPr>
        <w:pStyle w:val="Subtitle"/>
        <w:ind w:left="720" w:hanging="720"/>
        <w:jc w:val="both"/>
        <w:rPr>
          <w:b w:val="0"/>
        </w:rPr>
      </w:pPr>
    </w:p>
    <w:p w14:paraId="1CC5743D" w14:textId="76CC69F3" w:rsidR="00291762" w:rsidRDefault="009D773F" w:rsidP="0008096C">
      <w:pPr>
        <w:pStyle w:val="Subtitle"/>
        <w:jc w:val="both"/>
        <w:rPr>
          <w:b w:val="0"/>
        </w:rPr>
      </w:pPr>
      <w:r>
        <w:rPr>
          <w:b w:val="0"/>
        </w:rPr>
        <w:t>6.2</w:t>
      </w:r>
      <w:r w:rsidR="00BB7004">
        <w:rPr>
          <w:b w:val="0"/>
        </w:rPr>
        <w:t>.</w:t>
      </w:r>
      <w:r>
        <w:rPr>
          <w:b w:val="0"/>
        </w:rPr>
        <w:t>1</w:t>
      </w:r>
      <w:r w:rsidR="00BB7004">
        <w:rPr>
          <w:b w:val="0"/>
        </w:rPr>
        <w:tab/>
      </w:r>
      <w:r w:rsidR="00D855D1" w:rsidRPr="00617CB2">
        <w:rPr>
          <w:b w:val="0"/>
        </w:rPr>
        <w:t>% of interventions due at each risk category carried out</w:t>
      </w:r>
    </w:p>
    <w:p w14:paraId="217BAEC1" w14:textId="77777777" w:rsidR="00291762" w:rsidRDefault="00291762" w:rsidP="0008096C">
      <w:pPr>
        <w:pStyle w:val="Subtitle"/>
        <w:ind w:left="1440"/>
        <w:jc w:val="both"/>
        <w:rPr>
          <w:b w:val="0"/>
        </w:rPr>
      </w:pPr>
    </w:p>
    <w:tbl>
      <w:tblPr>
        <w:tblStyle w:val="PlainTable1"/>
        <w:tblW w:w="5644" w:type="dxa"/>
        <w:tblLook w:val="04A0" w:firstRow="1" w:lastRow="0" w:firstColumn="1" w:lastColumn="0" w:noHBand="0" w:noVBand="1"/>
        <w:tblCaption w:val="Completed interventions at each risk rating "/>
        <w:tblDescription w:val="Completed interventions at each risk rating "/>
      </w:tblPr>
      <w:tblGrid>
        <w:gridCol w:w="1228"/>
        <w:gridCol w:w="1376"/>
        <w:gridCol w:w="1096"/>
        <w:gridCol w:w="976"/>
        <w:gridCol w:w="968"/>
      </w:tblGrid>
      <w:tr w:rsidR="00291762" w:rsidRPr="00291762" w14:paraId="00C00B13" w14:textId="77777777" w:rsidTr="00B32AD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228" w:type="dxa"/>
            <w:noWrap/>
            <w:hideMark/>
          </w:tcPr>
          <w:p w14:paraId="530EF569"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 </w:t>
            </w:r>
          </w:p>
        </w:tc>
        <w:tc>
          <w:tcPr>
            <w:tcW w:w="1376" w:type="dxa"/>
            <w:noWrap/>
            <w:hideMark/>
          </w:tcPr>
          <w:p w14:paraId="7FE9988E" w14:textId="77777777" w:rsidR="00291762" w:rsidRPr="00291762" w:rsidRDefault="00291762" w:rsidP="00291762">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Qrt 1</w:t>
            </w:r>
          </w:p>
        </w:tc>
        <w:tc>
          <w:tcPr>
            <w:tcW w:w="1096" w:type="dxa"/>
            <w:noWrap/>
            <w:hideMark/>
          </w:tcPr>
          <w:p w14:paraId="3F8E7081" w14:textId="77777777" w:rsidR="00291762" w:rsidRPr="00291762" w:rsidRDefault="00291762" w:rsidP="00291762">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Qrt 2</w:t>
            </w:r>
          </w:p>
        </w:tc>
        <w:tc>
          <w:tcPr>
            <w:tcW w:w="976" w:type="dxa"/>
            <w:noWrap/>
            <w:hideMark/>
          </w:tcPr>
          <w:p w14:paraId="567ED483" w14:textId="77777777" w:rsidR="00291762" w:rsidRPr="00291762" w:rsidRDefault="00291762" w:rsidP="00291762">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Qrt 3</w:t>
            </w:r>
          </w:p>
        </w:tc>
        <w:tc>
          <w:tcPr>
            <w:tcW w:w="968" w:type="dxa"/>
            <w:noWrap/>
            <w:hideMark/>
          </w:tcPr>
          <w:p w14:paraId="5AAB82A6" w14:textId="77777777" w:rsidR="00291762" w:rsidRPr="00291762" w:rsidRDefault="00291762" w:rsidP="00291762">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Qrt 4</w:t>
            </w:r>
          </w:p>
        </w:tc>
      </w:tr>
      <w:tr w:rsidR="00291762" w:rsidRPr="00291762" w14:paraId="1F928E39" w14:textId="77777777" w:rsidTr="00B32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28" w:type="dxa"/>
            <w:noWrap/>
            <w:hideMark/>
          </w:tcPr>
          <w:p w14:paraId="6275998A"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Band A</w:t>
            </w:r>
          </w:p>
        </w:tc>
        <w:tc>
          <w:tcPr>
            <w:tcW w:w="1376" w:type="dxa"/>
            <w:noWrap/>
            <w:hideMark/>
          </w:tcPr>
          <w:p w14:paraId="54902178"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100%</w:t>
            </w:r>
          </w:p>
        </w:tc>
        <w:tc>
          <w:tcPr>
            <w:tcW w:w="1096" w:type="dxa"/>
            <w:noWrap/>
            <w:hideMark/>
          </w:tcPr>
          <w:p w14:paraId="3860D1D6"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100%</w:t>
            </w:r>
          </w:p>
        </w:tc>
        <w:tc>
          <w:tcPr>
            <w:tcW w:w="976" w:type="dxa"/>
            <w:noWrap/>
            <w:hideMark/>
          </w:tcPr>
          <w:p w14:paraId="755EBF07"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50%</w:t>
            </w:r>
          </w:p>
        </w:tc>
        <w:tc>
          <w:tcPr>
            <w:tcW w:w="968" w:type="dxa"/>
            <w:noWrap/>
            <w:hideMark/>
          </w:tcPr>
          <w:p w14:paraId="4ED369E6"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100%</w:t>
            </w:r>
          </w:p>
        </w:tc>
      </w:tr>
      <w:tr w:rsidR="00291762" w:rsidRPr="00291762" w14:paraId="2392593A" w14:textId="77777777" w:rsidTr="00B32ADE">
        <w:trPr>
          <w:trHeight w:val="288"/>
        </w:trPr>
        <w:tc>
          <w:tcPr>
            <w:cnfStyle w:val="001000000000" w:firstRow="0" w:lastRow="0" w:firstColumn="1" w:lastColumn="0" w:oddVBand="0" w:evenVBand="0" w:oddHBand="0" w:evenHBand="0" w:firstRowFirstColumn="0" w:firstRowLastColumn="0" w:lastRowFirstColumn="0" w:lastRowLastColumn="0"/>
            <w:tcW w:w="1228" w:type="dxa"/>
            <w:noWrap/>
            <w:hideMark/>
          </w:tcPr>
          <w:p w14:paraId="5466E93D"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Band B</w:t>
            </w:r>
          </w:p>
        </w:tc>
        <w:tc>
          <w:tcPr>
            <w:tcW w:w="1376" w:type="dxa"/>
            <w:noWrap/>
            <w:hideMark/>
          </w:tcPr>
          <w:p w14:paraId="0B0E9C69"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100%</w:t>
            </w:r>
          </w:p>
        </w:tc>
        <w:tc>
          <w:tcPr>
            <w:tcW w:w="1096" w:type="dxa"/>
            <w:noWrap/>
            <w:hideMark/>
          </w:tcPr>
          <w:p w14:paraId="4A93140D"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100%</w:t>
            </w:r>
          </w:p>
        </w:tc>
        <w:tc>
          <w:tcPr>
            <w:tcW w:w="976" w:type="dxa"/>
            <w:noWrap/>
            <w:hideMark/>
          </w:tcPr>
          <w:p w14:paraId="07752180"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77%</w:t>
            </w:r>
          </w:p>
        </w:tc>
        <w:tc>
          <w:tcPr>
            <w:tcW w:w="968" w:type="dxa"/>
            <w:noWrap/>
            <w:hideMark/>
          </w:tcPr>
          <w:p w14:paraId="3392D8C2"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94%</w:t>
            </w:r>
          </w:p>
        </w:tc>
      </w:tr>
      <w:tr w:rsidR="00291762" w:rsidRPr="00291762" w14:paraId="18B96D2B" w14:textId="77777777" w:rsidTr="00B32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28" w:type="dxa"/>
            <w:noWrap/>
            <w:hideMark/>
          </w:tcPr>
          <w:p w14:paraId="4075DC3D"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Band C</w:t>
            </w:r>
          </w:p>
        </w:tc>
        <w:tc>
          <w:tcPr>
            <w:tcW w:w="1376" w:type="dxa"/>
            <w:noWrap/>
            <w:hideMark/>
          </w:tcPr>
          <w:p w14:paraId="048EE5A8"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100%</w:t>
            </w:r>
          </w:p>
        </w:tc>
        <w:tc>
          <w:tcPr>
            <w:tcW w:w="1096" w:type="dxa"/>
            <w:noWrap/>
            <w:hideMark/>
          </w:tcPr>
          <w:p w14:paraId="790D1B2B"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100%</w:t>
            </w:r>
          </w:p>
        </w:tc>
        <w:tc>
          <w:tcPr>
            <w:tcW w:w="976" w:type="dxa"/>
            <w:noWrap/>
            <w:hideMark/>
          </w:tcPr>
          <w:p w14:paraId="06D84938"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53%</w:t>
            </w:r>
          </w:p>
        </w:tc>
        <w:tc>
          <w:tcPr>
            <w:tcW w:w="968" w:type="dxa"/>
            <w:noWrap/>
            <w:hideMark/>
          </w:tcPr>
          <w:p w14:paraId="327DA1EA"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88%</w:t>
            </w:r>
          </w:p>
        </w:tc>
      </w:tr>
      <w:tr w:rsidR="00291762" w:rsidRPr="00291762" w14:paraId="2B133172" w14:textId="77777777" w:rsidTr="00B32ADE">
        <w:trPr>
          <w:trHeight w:val="288"/>
        </w:trPr>
        <w:tc>
          <w:tcPr>
            <w:cnfStyle w:val="001000000000" w:firstRow="0" w:lastRow="0" w:firstColumn="1" w:lastColumn="0" w:oddVBand="0" w:evenVBand="0" w:oddHBand="0" w:evenHBand="0" w:firstRowFirstColumn="0" w:firstRowLastColumn="0" w:lastRowFirstColumn="0" w:lastRowLastColumn="0"/>
            <w:tcW w:w="1228" w:type="dxa"/>
            <w:noWrap/>
            <w:hideMark/>
          </w:tcPr>
          <w:p w14:paraId="1C9DD853"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Band D</w:t>
            </w:r>
          </w:p>
        </w:tc>
        <w:tc>
          <w:tcPr>
            <w:tcW w:w="1376" w:type="dxa"/>
            <w:noWrap/>
            <w:hideMark/>
          </w:tcPr>
          <w:p w14:paraId="6E80A97D"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74%</w:t>
            </w:r>
          </w:p>
        </w:tc>
        <w:tc>
          <w:tcPr>
            <w:tcW w:w="1096" w:type="dxa"/>
            <w:noWrap/>
            <w:hideMark/>
          </w:tcPr>
          <w:p w14:paraId="58F3093C"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50%</w:t>
            </w:r>
          </w:p>
        </w:tc>
        <w:tc>
          <w:tcPr>
            <w:tcW w:w="976" w:type="dxa"/>
            <w:noWrap/>
            <w:hideMark/>
          </w:tcPr>
          <w:p w14:paraId="7EB62121"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16%</w:t>
            </w:r>
          </w:p>
        </w:tc>
        <w:tc>
          <w:tcPr>
            <w:tcW w:w="968" w:type="dxa"/>
            <w:noWrap/>
            <w:hideMark/>
          </w:tcPr>
          <w:p w14:paraId="2C21E321"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34%</w:t>
            </w:r>
          </w:p>
        </w:tc>
      </w:tr>
      <w:tr w:rsidR="00291762" w:rsidRPr="00291762" w14:paraId="2456AB1E" w14:textId="77777777" w:rsidTr="00B32A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dxa"/>
            <w:noWrap/>
            <w:hideMark/>
          </w:tcPr>
          <w:p w14:paraId="1A5CAEB2"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Band E</w:t>
            </w:r>
          </w:p>
        </w:tc>
        <w:tc>
          <w:tcPr>
            <w:tcW w:w="1376" w:type="dxa"/>
            <w:noWrap/>
            <w:hideMark/>
          </w:tcPr>
          <w:p w14:paraId="70A692B1"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2%</w:t>
            </w:r>
          </w:p>
        </w:tc>
        <w:tc>
          <w:tcPr>
            <w:tcW w:w="1096" w:type="dxa"/>
            <w:noWrap/>
            <w:hideMark/>
          </w:tcPr>
          <w:p w14:paraId="41567AB3"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w:t>
            </w:r>
          </w:p>
        </w:tc>
        <w:tc>
          <w:tcPr>
            <w:tcW w:w="976" w:type="dxa"/>
            <w:noWrap/>
            <w:hideMark/>
          </w:tcPr>
          <w:p w14:paraId="2DADFC2C"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0%</w:t>
            </w:r>
          </w:p>
        </w:tc>
        <w:tc>
          <w:tcPr>
            <w:tcW w:w="968" w:type="dxa"/>
            <w:noWrap/>
            <w:hideMark/>
          </w:tcPr>
          <w:p w14:paraId="06AFE0FB"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23%</w:t>
            </w:r>
          </w:p>
        </w:tc>
      </w:tr>
    </w:tbl>
    <w:p w14:paraId="1FA2A98F" w14:textId="77777777" w:rsidR="00291762" w:rsidRDefault="00291762" w:rsidP="0008096C">
      <w:pPr>
        <w:pStyle w:val="Subtitle"/>
        <w:jc w:val="both"/>
        <w:rPr>
          <w:b w:val="0"/>
        </w:rPr>
      </w:pPr>
    </w:p>
    <w:p w14:paraId="5C849818" w14:textId="2A97E541" w:rsidR="00291762" w:rsidRDefault="009D773F" w:rsidP="0008096C">
      <w:pPr>
        <w:pStyle w:val="Subtitle"/>
        <w:ind w:left="720" w:hanging="720"/>
        <w:jc w:val="both"/>
        <w:rPr>
          <w:b w:val="0"/>
        </w:rPr>
      </w:pPr>
      <w:r>
        <w:rPr>
          <w:b w:val="0"/>
        </w:rPr>
        <w:t>6.2</w:t>
      </w:r>
      <w:r w:rsidR="00291762">
        <w:rPr>
          <w:b w:val="0"/>
        </w:rPr>
        <w:t>.</w:t>
      </w:r>
      <w:r>
        <w:rPr>
          <w:b w:val="0"/>
        </w:rPr>
        <w:t>1</w:t>
      </w:r>
      <w:r w:rsidR="00291762">
        <w:rPr>
          <w:b w:val="0"/>
        </w:rPr>
        <w:t xml:space="preserve">.1 The service have been unable to deliver 100% of interventions at each risk rating. Wherever possible, higher risk premises have been prioritised. The drop in quarter 3 was a result of a combination of factors, including the secondment of a food officer to cover essential licensing service delivery, the retirement of a part time food officer, and a gap in support whilst moving from an agency food officer to a direct contract through a procurement process. </w:t>
      </w:r>
    </w:p>
    <w:p w14:paraId="7589D74F" w14:textId="77777777" w:rsidR="00291762" w:rsidRDefault="00291762" w:rsidP="0008096C">
      <w:pPr>
        <w:pStyle w:val="Subtitle"/>
        <w:jc w:val="both"/>
        <w:rPr>
          <w:b w:val="0"/>
        </w:rPr>
      </w:pPr>
    </w:p>
    <w:p w14:paraId="0F36F72A" w14:textId="0A51CDB6" w:rsidR="00291762" w:rsidRDefault="009D773F" w:rsidP="0008096C">
      <w:pPr>
        <w:pStyle w:val="Subtitle"/>
        <w:ind w:left="720" w:hanging="720"/>
        <w:jc w:val="both"/>
        <w:rPr>
          <w:b w:val="0"/>
        </w:rPr>
      </w:pPr>
      <w:r>
        <w:rPr>
          <w:b w:val="0"/>
        </w:rPr>
        <w:t>6.2.1</w:t>
      </w:r>
      <w:r w:rsidR="00291762">
        <w:rPr>
          <w:b w:val="0"/>
        </w:rPr>
        <w:t xml:space="preserve">.2 The number of interventions carried out in the lowest risk group has increased with the start of the Regulatory Officer, and this will continue to increase. There is a significant list of those </w:t>
      </w:r>
      <w:r w:rsidR="002B19D8">
        <w:rPr>
          <w:b w:val="0"/>
        </w:rPr>
        <w:t>over</w:t>
      </w:r>
      <w:r w:rsidR="00291762">
        <w:rPr>
          <w:b w:val="0"/>
        </w:rPr>
        <w:t xml:space="preserve">due that will be worked through over the coming year. </w:t>
      </w:r>
    </w:p>
    <w:p w14:paraId="6D947A13" w14:textId="77777777" w:rsidR="00291762" w:rsidRPr="00291762" w:rsidRDefault="00291762" w:rsidP="0008096C">
      <w:pPr>
        <w:pStyle w:val="Subtitle"/>
        <w:jc w:val="both"/>
        <w:rPr>
          <w:b w:val="0"/>
        </w:rPr>
      </w:pPr>
    </w:p>
    <w:p w14:paraId="2ECBE3FF" w14:textId="44D0E334" w:rsidR="00291762" w:rsidRDefault="00617CB2" w:rsidP="001D028E">
      <w:pPr>
        <w:pStyle w:val="Subtitle"/>
        <w:numPr>
          <w:ilvl w:val="2"/>
          <w:numId w:val="44"/>
        </w:numPr>
        <w:jc w:val="both"/>
        <w:rPr>
          <w:b w:val="0"/>
        </w:rPr>
      </w:pPr>
      <w:r w:rsidRPr="00617CB2">
        <w:rPr>
          <w:b w:val="0"/>
        </w:rPr>
        <w:t>Improvement in Food Hygiene Rating Scheme score (FHRS) for premises rated 0, 1 or 2, at subsequent food hygiene interventions</w:t>
      </w:r>
      <w:r w:rsidR="00291762">
        <w:rPr>
          <w:b w:val="0"/>
        </w:rPr>
        <w:t>.</w:t>
      </w:r>
    </w:p>
    <w:tbl>
      <w:tblPr>
        <w:tblStyle w:val="PlainTable1"/>
        <w:tblW w:w="5644" w:type="dxa"/>
        <w:tblLook w:val="04A0" w:firstRow="1" w:lastRow="0" w:firstColumn="1" w:lastColumn="0" w:noHBand="0" w:noVBand="1"/>
        <w:tblCaption w:val="Improvments in FHRS "/>
        <w:tblDescription w:val="Improvments in FHRS at subsequent interventions for non-compliant businesses"/>
      </w:tblPr>
      <w:tblGrid>
        <w:gridCol w:w="1228"/>
        <w:gridCol w:w="1376"/>
        <w:gridCol w:w="1096"/>
        <w:gridCol w:w="976"/>
        <w:gridCol w:w="968"/>
      </w:tblGrid>
      <w:tr w:rsidR="00291762" w:rsidRPr="00291762" w14:paraId="4C33074A" w14:textId="77777777" w:rsidTr="00B32AD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28" w:type="dxa"/>
            <w:noWrap/>
            <w:hideMark/>
          </w:tcPr>
          <w:p w14:paraId="0F9AD1F3"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2024-2025</w:t>
            </w:r>
          </w:p>
        </w:tc>
        <w:tc>
          <w:tcPr>
            <w:tcW w:w="1376" w:type="dxa"/>
            <w:noWrap/>
            <w:hideMark/>
          </w:tcPr>
          <w:p w14:paraId="41751B9D" w14:textId="77777777" w:rsidR="00291762" w:rsidRPr="00291762" w:rsidRDefault="00291762" w:rsidP="00291762">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Qrt 1</w:t>
            </w:r>
          </w:p>
        </w:tc>
        <w:tc>
          <w:tcPr>
            <w:tcW w:w="1096" w:type="dxa"/>
            <w:noWrap/>
            <w:hideMark/>
          </w:tcPr>
          <w:p w14:paraId="44B122B0" w14:textId="77777777" w:rsidR="00291762" w:rsidRPr="00291762" w:rsidRDefault="00291762" w:rsidP="00291762">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 xml:space="preserve">Qrt 2 </w:t>
            </w:r>
          </w:p>
        </w:tc>
        <w:tc>
          <w:tcPr>
            <w:tcW w:w="976" w:type="dxa"/>
            <w:noWrap/>
            <w:hideMark/>
          </w:tcPr>
          <w:p w14:paraId="5A8C8CCF" w14:textId="77777777" w:rsidR="00291762" w:rsidRPr="00291762" w:rsidRDefault="00291762" w:rsidP="00291762">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Qrt 3</w:t>
            </w:r>
          </w:p>
        </w:tc>
        <w:tc>
          <w:tcPr>
            <w:tcW w:w="968" w:type="dxa"/>
            <w:noWrap/>
            <w:hideMark/>
          </w:tcPr>
          <w:p w14:paraId="5D02B6FE" w14:textId="77777777" w:rsidR="00291762" w:rsidRPr="00291762" w:rsidRDefault="00291762" w:rsidP="00291762">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Qrt 4</w:t>
            </w:r>
          </w:p>
        </w:tc>
      </w:tr>
      <w:tr w:rsidR="00291762" w:rsidRPr="00291762" w14:paraId="1C932162" w14:textId="77777777" w:rsidTr="00B32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28" w:type="dxa"/>
            <w:noWrap/>
            <w:hideMark/>
          </w:tcPr>
          <w:p w14:paraId="5CAB73A1"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 </w:t>
            </w:r>
          </w:p>
        </w:tc>
        <w:tc>
          <w:tcPr>
            <w:tcW w:w="1376" w:type="dxa"/>
            <w:noWrap/>
            <w:hideMark/>
          </w:tcPr>
          <w:p w14:paraId="387FC7D9" w14:textId="77777777" w:rsidR="00291762" w:rsidRPr="00291762" w:rsidRDefault="00291762" w:rsidP="0029176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Percentage %</w:t>
            </w:r>
          </w:p>
        </w:tc>
        <w:tc>
          <w:tcPr>
            <w:tcW w:w="1096" w:type="dxa"/>
            <w:noWrap/>
            <w:hideMark/>
          </w:tcPr>
          <w:p w14:paraId="192299F0" w14:textId="77777777" w:rsidR="00291762" w:rsidRPr="00291762" w:rsidRDefault="00291762" w:rsidP="0029176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p>
        </w:tc>
        <w:tc>
          <w:tcPr>
            <w:tcW w:w="976" w:type="dxa"/>
            <w:noWrap/>
            <w:hideMark/>
          </w:tcPr>
          <w:p w14:paraId="5F785850" w14:textId="77777777" w:rsidR="00291762" w:rsidRPr="00291762" w:rsidRDefault="00291762" w:rsidP="00291762">
            <w:pPr>
              <w:cnfStyle w:val="000000100000" w:firstRow="0" w:lastRow="0" w:firstColumn="0" w:lastColumn="0" w:oddVBand="0" w:evenVBand="0" w:oddHBand="1" w:evenHBand="0" w:firstRowFirstColumn="0" w:firstRowLastColumn="0" w:lastRowFirstColumn="0" w:lastRowLastColumn="0"/>
              <w:rPr>
                <w:lang w:eastAsia="en-GB"/>
              </w:rPr>
            </w:pPr>
          </w:p>
        </w:tc>
        <w:tc>
          <w:tcPr>
            <w:tcW w:w="968" w:type="dxa"/>
            <w:noWrap/>
            <w:hideMark/>
          </w:tcPr>
          <w:p w14:paraId="26E0E3E2" w14:textId="77777777" w:rsidR="00291762" w:rsidRPr="00291762" w:rsidRDefault="00291762" w:rsidP="0029176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 </w:t>
            </w:r>
          </w:p>
        </w:tc>
      </w:tr>
      <w:tr w:rsidR="00291762" w:rsidRPr="00291762" w14:paraId="75DF91E5" w14:textId="77777777" w:rsidTr="00B32ADE">
        <w:trPr>
          <w:trHeight w:val="288"/>
        </w:trPr>
        <w:tc>
          <w:tcPr>
            <w:cnfStyle w:val="001000000000" w:firstRow="0" w:lastRow="0" w:firstColumn="1" w:lastColumn="0" w:oddVBand="0" w:evenVBand="0" w:oddHBand="0" w:evenHBand="0" w:firstRowFirstColumn="0" w:firstRowLastColumn="0" w:lastRowFirstColumn="0" w:lastRowLastColumn="0"/>
            <w:tcW w:w="1228" w:type="dxa"/>
            <w:noWrap/>
            <w:hideMark/>
          </w:tcPr>
          <w:p w14:paraId="53745CA1"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 xml:space="preserve">Improved </w:t>
            </w:r>
          </w:p>
        </w:tc>
        <w:tc>
          <w:tcPr>
            <w:tcW w:w="1376" w:type="dxa"/>
            <w:noWrap/>
            <w:hideMark/>
          </w:tcPr>
          <w:p w14:paraId="321276E3"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89</w:t>
            </w:r>
          </w:p>
        </w:tc>
        <w:tc>
          <w:tcPr>
            <w:tcW w:w="1096" w:type="dxa"/>
            <w:noWrap/>
            <w:hideMark/>
          </w:tcPr>
          <w:p w14:paraId="0967B99C"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90</w:t>
            </w:r>
          </w:p>
        </w:tc>
        <w:tc>
          <w:tcPr>
            <w:tcW w:w="976" w:type="dxa"/>
            <w:noWrap/>
            <w:hideMark/>
          </w:tcPr>
          <w:p w14:paraId="6B4852A9"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100</w:t>
            </w:r>
          </w:p>
        </w:tc>
        <w:tc>
          <w:tcPr>
            <w:tcW w:w="968" w:type="dxa"/>
            <w:noWrap/>
            <w:hideMark/>
          </w:tcPr>
          <w:p w14:paraId="5098180D"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100</w:t>
            </w:r>
          </w:p>
        </w:tc>
      </w:tr>
      <w:tr w:rsidR="00291762" w:rsidRPr="00291762" w14:paraId="7D9995CC" w14:textId="77777777" w:rsidTr="00B32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28" w:type="dxa"/>
            <w:noWrap/>
            <w:hideMark/>
          </w:tcPr>
          <w:p w14:paraId="1CED02F8"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 xml:space="preserve">No change </w:t>
            </w:r>
          </w:p>
        </w:tc>
        <w:tc>
          <w:tcPr>
            <w:tcW w:w="1376" w:type="dxa"/>
            <w:noWrap/>
            <w:hideMark/>
          </w:tcPr>
          <w:p w14:paraId="4B979279"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11</w:t>
            </w:r>
          </w:p>
        </w:tc>
        <w:tc>
          <w:tcPr>
            <w:tcW w:w="1096" w:type="dxa"/>
            <w:noWrap/>
            <w:hideMark/>
          </w:tcPr>
          <w:p w14:paraId="10DB1682"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10</w:t>
            </w:r>
          </w:p>
        </w:tc>
        <w:tc>
          <w:tcPr>
            <w:tcW w:w="976" w:type="dxa"/>
            <w:noWrap/>
            <w:hideMark/>
          </w:tcPr>
          <w:p w14:paraId="3FFB37F1"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0</w:t>
            </w:r>
          </w:p>
        </w:tc>
        <w:tc>
          <w:tcPr>
            <w:tcW w:w="968" w:type="dxa"/>
            <w:noWrap/>
            <w:hideMark/>
          </w:tcPr>
          <w:p w14:paraId="239DF3AA" w14:textId="77777777" w:rsidR="00291762" w:rsidRPr="00291762" w:rsidRDefault="00291762" w:rsidP="00291762">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0</w:t>
            </w:r>
          </w:p>
        </w:tc>
      </w:tr>
      <w:tr w:rsidR="00291762" w:rsidRPr="00291762" w14:paraId="42FE160A" w14:textId="77777777" w:rsidTr="00B32ADE">
        <w:trPr>
          <w:trHeight w:val="288"/>
        </w:trPr>
        <w:tc>
          <w:tcPr>
            <w:cnfStyle w:val="001000000000" w:firstRow="0" w:lastRow="0" w:firstColumn="1" w:lastColumn="0" w:oddVBand="0" w:evenVBand="0" w:oddHBand="0" w:evenHBand="0" w:firstRowFirstColumn="0" w:firstRowLastColumn="0" w:lastRowFirstColumn="0" w:lastRowLastColumn="0"/>
            <w:tcW w:w="1228" w:type="dxa"/>
            <w:noWrap/>
            <w:hideMark/>
          </w:tcPr>
          <w:p w14:paraId="0814B989"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Decrease</w:t>
            </w:r>
          </w:p>
        </w:tc>
        <w:tc>
          <w:tcPr>
            <w:tcW w:w="1376" w:type="dxa"/>
            <w:noWrap/>
            <w:hideMark/>
          </w:tcPr>
          <w:p w14:paraId="1E1E6B27"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0</w:t>
            </w:r>
          </w:p>
        </w:tc>
        <w:tc>
          <w:tcPr>
            <w:tcW w:w="1096" w:type="dxa"/>
            <w:noWrap/>
            <w:hideMark/>
          </w:tcPr>
          <w:p w14:paraId="10017B5B"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0</w:t>
            </w:r>
          </w:p>
        </w:tc>
        <w:tc>
          <w:tcPr>
            <w:tcW w:w="976" w:type="dxa"/>
            <w:noWrap/>
            <w:hideMark/>
          </w:tcPr>
          <w:p w14:paraId="23E610C7"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0</w:t>
            </w:r>
          </w:p>
        </w:tc>
        <w:tc>
          <w:tcPr>
            <w:tcW w:w="968" w:type="dxa"/>
            <w:noWrap/>
            <w:hideMark/>
          </w:tcPr>
          <w:p w14:paraId="4C1E570B" w14:textId="77777777" w:rsidR="00291762" w:rsidRPr="00291762" w:rsidRDefault="00291762" w:rsidP="00291762">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0</w:t>
            </w:r>
          </w:p>
        </w:tc>
      </w:tr>
      <w:tr w:rsidR="00291762" w:rsidRPr="00291762" w14:paraId="60725D21" w14:textId="77777777" w:rsidTr="00B32A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8" w:type="dxa"/>
            <w:noWrap/>
            <w:hideMark/>
          </w:tcPr>
          <w:p w14:paraId="28A05DB1" w14:textId="77777777" w:rsidR="00291762" w:rsidRPr="00291762" w:rsidRDefault="00291762" w:rsidP="00291762">
            <w:pPr>
              <w:rPr>
                <w:rFonts w:ascii="Calibri" w:hAnsi="Calibri"/>
                <w:color w:val="000000"/>
                <w:sz w:val="22"/>
                <w:szCs w:val="22"/>
                <w:lang w:eastAsia="en-GB"/>
              </w:rPr>
            </w:pPr>
            <w:r w:rsidRPr="00291762">
              <w:rPr>
                <w:rFonts w:ascii="Calibri" w:hAnsi="Calibri"/>
                <w:color w:val="000000"/>
                <w:sz w:val="22"/>
                <w:szCs w:val="22"/>
                <w:lang w:eastAsia="en-GB"/>
              </w:rPr>
              <w:t> </w:t>
            </w:r>
          </w:p>
        </w:tc>
        <w:tc>
          <w:tcPr>
            <w:tcW w:w="1376" w:type="dxa"/>
            <w:noWrap/>
            <w:hideMark/>
          </w:tcPr>
          <w:p w14:paraId="2B3723E5" w14:textId="77777777" w:rsidR="00291762" w:rsidRPr="00291762" w:rsidRDefault="00291762" w:rsidP="0029176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 </w:t>
            </w:r>
          </w:p>
        </w:tc>
        <w:tc>
          <w:tcPr>
            <w:tcW w:w="1096" w:type="dxa"/>
            <w:noWrap/>
            <w:hideMark/>
          </w:tcPr>
          <w:p w14:paraId="7D68E4CD" w14:textId="77777777" w:rsidR="00291762" w:rsidRPr="00291762" w:rsidRDefault="00291762" w:rsidP="0029176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 </w:t>
            </w:r>
          </w:p>
        </w:tc>
        <w:tc>
          <w:tcPr>
            <w:tcW w:w="976" w:type="dxa"/>
            <w:noWrap/>
            <w:hideMark/>
          </w:tcPr>
          <w:p w14:paraId="3C1E79CB" w14:textId="77777777" w:rsidR="00291762" w:rsidRPr="00291762" w:rsidRDefault="00291762" w:rsidP="0029176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 </w:t>
            </w:r>
          </w:p>
        </w:tc>
        <w:tc>
          <w:tcPr>
            <w:tcW w:w="968" w:type="dxa"/>
            <w:noWrap/>
            <w:hideMark/>
          </w:tcPr>
          <w:p w14:paraId="78333B2E" w14:textId="77777777" w:rsidR="00291762" w:rsidRPr="00291762" w:rsidRDefault="00291762" w:rsidP="00291762">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GB"/>
              </w:rPr>
            </w:pPr>
            <w:r w:rsidRPr="00291762">
              <w:rPr>
                <w:rFonts w:ascii="Calibri" w:hAnsi="Calibri"/>
                <w:color w:val="000000"/>
                <w:sz w:val="22"/>
                <w:szCs w:val="22"/>
                <w:lang w:eastAsia="en-GB"/>
              </w:rPr>
              <w:t> </w:t>
            </w:r>
          </w:p>
        </w:tc>
      </w:tr>
    </w:tbl>
    <w:p w14:paraId="67964B79" w14:textId="7CFABCEA" w:rsidR="00291762" w:rsidRDefault="00291762" w:rsidP="007649A7">
      <w:pPr>
        <w:pStyle w:val="Subtitle"/>
        <w:ind w:left="720"/>
        <w:jc w:val="both"/>
        <w:rPr>
          <w:b w:val="0"/>
        </w:rPr>
      </w:pPr>
      <w:r w:rsidRPr="007649A7">
        <w:rPr>
          <w:b w:val="0"/>
        </w:rPr>
        <w:lastRenderedPageBreak/>
        <w:t xml:space="preserve">The movement in hygiene rating represents improved compliance levels with food safety requirements, indicating a direct </w:t>
      </w:r>
      <w:r w:rsidR="002B19D8" w:rsidRPr="007649A7">
        <w:rPr>
          <w:b w:val="0"/>
        </w:rPr>
        <w:t xml:space="preserve">positive </w:t>
      </w:r>
      <w:r w:rsidRPr="007649A7">
        <w:rPr>
          <w:b w:val="0"/>
        </w:rPr>
        <w:t>impact on food safety standards following officer interventions.</w:t>
      </w:r>
      <w:r>
        <w:rPr>
          <w:b w:val="0"/>
        </w:rPr>
        <w:t xml:space="preserve"> </w:t>
      </w:r>
    </w:p>
    <w:p w14:paraId="6D825959" w14:textId="77777777" w:rsidR="00291762" w:rsidRDefault="00291762" w:rsidP="006E2FEB">
      <w:pPr>
        <w:pStyle w:val="Subtitle"/>
        <w:ind w:left="720"/>
        <w:jc w:val="both"/>
        <w:rPr>
          <w:b w:val="0"/>
        </w:rPr>
      </w:pPr>
    </w:p>
    <w:p w14:paraId="2C4DCA75" w14:textId="6A4D0CF6" w:rsidR="00BB7004" w:rsidRDefault="001D028E" w:rsidP="00291762">
      <w:pPr>
        <w:pStyle w:val="Subtitle"/>
        <w:ind w:left="720" w:hanging="720"/>
        <w:jc w:val="both"/>
        <w:rPr>
          <w:b w:val="0"/>
        </w:rPr>
      </w:pPr>
      <w:r>
        <w:rPr>
          <w:b w:val="0"/>
        </w:rPr>
        <w:t>6.2.3</w:t>
      </w:r>
      <w:r>
        <w:rPr>
          <w:b w:val="0"/>
        </w:rPr>
        <w:tab/>
      </w:r>
      <w:r w:rsidR="00291762">
        <w:rPr>
          <w:b w:val="0"/>
        </w:rPr>
        <w:t xml:space="preserve">In addition to the measures defined above, the </w:t>
      </w:r>
      <w:r w:rsidR="00D855D1" w:rsidRPr="00617CB2">
        <w:rPr>
          <w:b w:val="0"/>
        </w:rPr>
        <w:t xml:space="preserve">% of new businesses </w:t>
      </w:r>
      <w:r w:rsidR="00695D1D">
        <w:rPr>
          <w:b w:val="0"/>
        </w:rPr>
        <w:t>inspected</w:t>
      </w:r>
      <w:r w:rsidR="00D855D1" w:rsidRPr="00617CB2">
        <w:rPr>
          <w:b w:val="0"/>
        </w:rPr>
        <w:t xml:space="preserve"> within 28 days of registration</w:t>
      </w:r>
      <w:r w:rsidR="00695D1D">
        <w:rPr>
          <w:b w:val="0"/>
        </w:rPr>
        <w:t>/opening</w:t>
      </w:r>
      <w:r w:rsidR="00291762">
        <w:rPr>
          <w:b w:val="0"/>
        </w:rPr>
        <w:t xml:space="preserve"> is being monitored. </w:t>
      </w:r>
      <w:r w:rsidR="00D77C93">
        <w:rPr>
          <w:b w:val="0"/>
        </w:rPr>
        <w:t xml:space="preserve">This was an average of 43% over the year. This is due to officer capacity issues, as well as a theme of difficulty contacting some newly registered businesses. </w:t>
      </w:r>
    </w:p>
    <w:p w14:paraId="35AC3B24" w14:textId="77777777" w:rsidR="00BB7004" w:rsidRDefault="00BB7004" w:rsidP="006E2FEB">
      <w:pPr>
        <w:pStyle w:val="Subtitle"/>
        <w:jc w:val="both"/>
        <w:rPr>
          <w:b w:val="0"/>
        </w:rPr>
      </w:pPr>
    </w:p>
    <w:p w14:paraId="4613F768" w14:textId="756799E2" w:rsidR="00294CF1" w:rsidRPr="006F1911" w:rsidRDefault="001D028E" w:rsidP="0067715B">
      <w:pPr>
        <w:pStyle w:val="Subtitle"/>
        <w:ind w:left="720" w:hanging="720"/>
        <w:jc w:val="both"/>
        <w:rPr>
          <w:b w:val="0"/>
        </w:rPr>
      </w:pPr>
      <w:r>
        <w:rPr>
          <w:b w:val="0"/>
        </w:rPr>
        <w:t>6.2.4</w:t>
      </w:r>
      <w:r>
        <w:rPr>
          <w:b w:val="0"/>
        </w:rPr>
        <w:tab/>
      </w:r>
      <w:r w:rsidR="006F3AFB" w:rsidRPr="006F1911">
        <w:rPr>
          <w:b w:val="0"/>
        </w:rPr>
        <w:t xml:space="preserve">From an operational perspective the Commercial Team Leader </w:t>
      </w:r>
      <w:r w:rsidR="00BB7004">
        <w:rPr>
          <w:b w:val="0"/>
        </w:rPr>
        <w:t xml:space="preserve">will </w:t>
      </w:r>
      <w:r w:rsidR="006F3AFB" w:rsidRPr="006F1911">
        <w:rPr>
          <w:b w:val="0"/>
        </w:rPr>
        <w:t>review the key performance measures and service improvements contained in this plan on a quarterly basis</w:t>
      </w:r>
      <w:r w:rsidR="00294CF1" w:rsidRPr="006F1911">
        <w:rPr>
          <w:b w:val="0"/>
        </w:rPr>
        <w:t>.</w:t>
      </w:r>
      <w:r w:rsidR="006F3AFB" w:rsidRPr="006F1911">
        <w:rPr>
          <w:b w:val="0"/>
        </w:rPr>
        <w:t xml:space="preserve">  </w:t>
      </w:r>
    </w:p>
    <w:p w14:paraId="0707321E" w14:textId="25834DF0" w:rsidR="00294CF1" w:rsidRPr="006F1911" w:rsidRDefault="00294CF1" w:rsidP="001B6B89">
      <w:pPr>
        <w:pStyle w:val="Subtitle"/>
        <w:tabs>
          <w:tab w:val="left" w:pos="3560"/>
        </w:tabs>
        <w:ind w:left="720" w:hanging="720"/>
        <w:jc w:val="both"/>
        <w:rPr>
          <w:b w:val="0"/>
        </w:rPr>
      </w:pPr>
    </w:p>
    <w:p w14:paraId="7E27C408" w14:textId="2E159104" w:rsidR="00B1571D" w:rsidRDefault="00B1571D" w:rsidP="009D773F">
      <w:pPr>
        <w:pStyle w:val="ListParagraph"/>
        <w:numPr>
          <w:ilvl w:val="1"/>
          <w:numId w:val="2"/>
        </w:numPr>
        <w:ind w:left="709" w:hanging="709"/>
        <w:rPr>
          <w:rFonts w:ascii="Arial" w:hAnsi="Arial" w:cs="Arial"/>
          <w:b/>
          <w:sz w:val="24"/>
        </w:rPr>
      </w:pPr>
      <w:r w:rsidRPr="00B1571D">
        <w:rPr>
          <w:rFonts w:ascii="Arial" w:hAnsi="Arial" w:cs="Arial"/>
          <w:b/>
          <w:sz w:val="24"/>
        </w:rPr>
        <w:t xml:space="preserve">Service Audit </w:t>
      </w:r>
    </w:p>
    <w:p w14:paraId="0C6919ED" w14:textId="263AE48E" w:rsidR="00B1571D" w:rsidRDefault="00B1571D" w:rsidP="00B1571D">
      <w:pPr>
        <w:rPr>
          <w:rFonts w:ascii="Arial" w:hAnsi="Arial" w:cs="Arial"/>
          <w:b/>
          <w:sz w:val="24"/>
        </w:rPr>
      </w:pPr>
    </w:p>
    <w:p w14:paraId="1772EEED" w14:textId="55EBF63F" w:rsidR="00B1571D" w:rsidRPr="001D028E" w:rsidRDefault="00B1571D" w:rsidP="001D028E">
      <w:pPr>
        <w:pStyle w:val="ListParagraph"/>
        <w:numPr>
          <w:ilvl w:val="2"/>
          <w:numId w:val="2"/>
        </w:numPr>
        <w:rPr>
          <w:rFonts w:ascii="Arial" w:hAnsi="Arial" w:cs="Arial"/>
          <w:b/>
          <w:sz w:val="24"/>
        </w:rPr>
      </w:pPr>
      <w:r w:rsidRPr="001D028E">
        <w:rPr>
          <w:rFonts w:ascii="Arial" w:hAnsi="Arial" w:cs="Arial"/>
          <w:sz w:val="24"/>
        </w:rPr>
        <w:t xml:space="preserve">An internal audit was carried out during the 24/25 financial year covering Food Safety. The draft report has been made available and gives reasonable assurance about the delivery of statutory food safety functions. </w:t>
      </w:r>
    </w:p>
    <w:p w14:paraId="6D4B414C" w14:textId="77777777" w:rsidR="00B1571D" w:rsidRPr="00B1571D" w:rsidRDefault="00B1571D" w:rsidP="00B1571D">
      <w:pPr>
        <w:pStyle w:val="ListParagraph"/>
        <w:ind w:left="567"/>
        <w:rPr>
          <w:rFonts w:ascii="Arial" w:hAnsi="Arial" w:cs="Arial"/>
          <w:b/>
          <w:sz w:val="24"/>
        </w:rPr>
      </w:pPr>
    </w:p>
    <w:p w14:paraId="7B3AD350" w14:textId="0638A926" w:rsidR="00B1571D" w:rsidRPr="00B1571D" w:rsidRDefault="00B1571D" w:rsidP="001D028E">
      <w:pPr>
        <w:pStyle w:val="ListParagraph"/>
        <w:numPr>
          <w:ilvl w:val="2"/>
          <w:numId w:val="2"/>
        </w:numPr>
        <w:ind w:left="709" w:hanging="709"/>
        <w:rPr>
          <w:rFonts w:ascii="Arial" w:hAnsi="Arial" w:cs="Arial"/>
          <w:b/>
          <w:sz w:val="24"/>
        </w:rPr>
      </w:pPr>
      <w:r>
        <w:rPr>
          <w:rFonts w:ascii="Arial" w:hAnsi="Arial" w:cs="Arial"/>
          <w:sz w:val="24"/>
        </w:rPr>
        <w:t>The authority has been identified for participation is an FSA audit for the financial year 2025/2026, covering official controls at Primary Production.</w:t>
      </w:r>
    </w:p>
    <w:p w14:paraId="46BDC064" w14:textId="027636CC" w:rsidR="00B1571D" w:rsidRPr="00B1571D" w:rsidRDefault="00B1571D" w:rsidP="00B1571D">
      <w:pPr>
        <w:rPr>
          <w:rFonts w:ascii="Arial" w:hAnsi="Arial" w:cs="Arial"/>
          <w:b/>
          <w:sz w:val="24"/>
        </w:rPr>
      </w:pPr>
    </w:p>
    <w:p w14:paraId="3E8D3081" w14:textId="23782532" w:rsidR="0067715B" w:rsidRPr="00B1571D" w:rsidRDefault="0067715B" w:rsidP="009D773F">
      <w:pPr>
        <w:pStyle w:val="ListParagraph"/>
        <w:numPr>
          <w:ilvl w:val="1"/>
          <w:numId w:val="2"/>
        </w:numPr>
        <w:ind w:left="709" w:hanging="709"/>
        <w:rPr>
          <w:rFonts w:ascii="Arial" w:hAnsi="Arial" w:cs="Arial"/>
          <w:b/>
        </w:rPr>
      </w:pPr>
      <w:r w:rsidRPr="00B1571D">
        <w:rPr>
          <w:rFonts w:ascii="Arial" w:hAnsi="Arial" w:cs="Arial"/>
          <w:b/>
          <w:sz w:val="24"/>
        </w:rPr>
        <w:t>Deviation from service plan</w:t>
      </w:r>
    </w:p>
    <w:p w14:paraId="73570595" w14:textId="542174CF" w:rsidR="0067715B" w:rsidRPr="006F1911" w:rsidRDefault="0067715B" w:rsidP="0067715B">
      <w:pPr>
        <w:pStyle w:val="Subtitle"/>
        <w:tabs>
          <w:tab w:val="left" w:pos="3560"/>
        </w:tabs>
        <w:jc w:val="both"/>
        <w:rPr>
          <w:b w:val="0"/>
        </w:rPr>
      </w:pPr>
    </w:p>
    <w:p w14:paraId="10322675" w14:textId="189053CE" w:rsidR="00C63BAF" w:rsidRDefault="00AA0481" w:rsidP="00CB781F">
      <w:pPr>
        <w:pStyle w:val="BodyTextIndent2"/>
        <w:ind w:left="709" w:hanging="709"/>
        <w:jc w:val="both"/>
        <w:rPr>
          <w:rFonts w:ascii="Arial" w:hAnsi="Arial" w:cs="Arial"/>
          <w:sz w:val="24"/>
          <w:szCs w:val="24"/>
        </w:rPr>
      </w:pPr>
      <w:r>
        <w:rPr>
          <w:rFonts w:ascii="Arial" w:hAnsi="Arial" w:cs="Arial"/>
          <w:sz w:val="24"/>
          <w:szCs w:val="24"/>
        </w:rPr>
        <w:t>6.</w:t>
      </w:r>
      <w:r w:rsidR="001D028E">
        <w:rPr>
          <w:rFonts w:ascii="Arial" w:hAnsi="Arial" w:cs="Arial"/>
          <w:sz w:val="24"/>
          <w:szCs w:val="24"/>
        </w:rPr>
        <w:t>4</w:t>
      </w:r>
      <w:r>
        <w:rPr>
          <w:rFonts w:ascii="Arial" w:hAnsi="Arial" w:cs="Arial"/>
          <w:sz w:val="24"/>
          <w:szCs w:val="24"/>
        </w:rPr>
        <w:t xml:space="preserve">.1 </w:t>
      </w:r>
      <w:r w:rsidR="00A26A53">
        <w:rPr>
          <w:rFonts w:ascii="Arial" w:hAnsi="Arial" w:cs="Arial"/>
          <w:sz w:val="24"/>
          <w:szCs w:val="24"/>
        </w:rPr>
        <w:tab/>
      </w:r>
      <w:r w:rsidR="00CB781F">
        <w:rPr>
          <w:rFonts w:ascii="Arial" w:hAnsi="Arial" w:cs="Arial"/>
          <w:sz w:val="24"/>
          <w:szCs w:val="24"/>
        </w:rPr>
        <w:t xml:space="preserve">Recruitment into the Lead officer role was not successful, we are therefore not operating within the structure as detailed in section 2.2 and internal movement of staff to cover other areas of vacancy have had further impact on the service delivery. </w:t>
      </w:r>
    </w:p>
    <w:p w14:paraId="7E6CE47B" w14:textId="77777777" w:rsidR="00CB781F" w:rsidRDefault="00CB781F" w:rsidP="00CB781F">
      <w:pPr>
        <w:pStyle w:val="BodyTextIndent2"/>
        <w:ind w:left="709" w:hanging="709"/>
        <w:jc w:val="both"/>
        <w:rPr>
          <w:rFonts w:ascii="Arial" w:hAnsi="Arial" w:cs="Arial"/>
          <w:sz w:val="24"/>
          <w:szCs w:val="24"/>
        </w:rPr>
      </w:pPr>
    </w:p>
    <w:p w14:paraId="21FF9DC8" w14:textId="50822C88" w:rsidR="00CB781F" w:rsidRDefault="00CB781F" w:rsidP="00CB781F">
      <w:pPr>
        <w:pStyle w:val="BodyTextIndent2"/>
        <w:ind w:left="709" w:hanging="709"/>
        <w:jc w:val="both"/>
        <w:rPr>
          <w:rFonts w:ascii="Arial" w:hAnsi="Arial" w:cs="Arial"/>
          <w:sz w:val="24"/>
          <w:szCs w:val="24"/>
        </w:rPr>
      </w:pPr>
      <w:r>
        <w:rPr>
          <w:rFonts w:ascii="Arial" w:hAnsi="Arial" w:cs="Arial"/>
          <w:sz w:val="24"/>
          <w:szCs w:val="24"/>
        </w:rPr>
        <w:t>6.</w:t>
      </w:r>
      <w:r w:rsidR="001D028E">
        <w:rPr>
          <w:rFonts w:ascii="Arial" w:hAnsi="Arial" w:cs="Arial"/>
          <w:sz w:val="24"/>
          <w:szCs w:val="24"/>
        </w:rPr>
        <w:t>4</w:t>
      </w:r>
      <w:r>
        <w:rPr>
          <w:rFonts w:ascii="Arial" w:hAnsi="Arial" w:cs="Arial"/>
          <w:sz w:val="24"/>
          <w:szCs w:val="24"/>
        </w:rPr>
        <w:t>.2</w:t>
      </w:r>
      <w:r>
        <w:rPr>
          <w:rFonts w:ascii="Arial" w:hAnsi="Arial" w:cs="Arial"/>
          <w:sz w:val="24"/>
          <w:szCs w:val="24"/>
        </w:rPr>
        <w:tab/>
        <w:t xml:space="preserve">There was a period of 6 months between August </w:t>
      </w:r>
      <w:r w:rsidR="002B19D8">
        <w:rPr>
          <w:rFonts w:ascii="Arial" w:hAnsi="Arial" w:cs="Arial"/>
          <w:sz w:val="24"/>
          <w:szCs w:val="24"/>
        </w:rPr>
        <w:t xml:space="preserve">2024 </w:t>
      </w:r>
      <w:r>
        <w:rPr>
          <w:rFonts w:ascii="Arial" w:hAnsi="Arial" w:cs="Arial"/>
          <w:sz w:val="24"/>
          <w:szCs w:val="24"/>
        </w:rPr>
        <w:t xml:space="preserve">and March 2025 where we were not utilising the services of an external food safety contractor, this was mainly due to procurement processes taking place. </w:t>
      </w:r>
    </w:p>
    <w:p w14:paraId="5D162EEC" w14:textId="1F821FCF" w:rsidR="007649A7" w:rsidRDefault="007649A7" w:rsidP="00CB781F">
      <w:pPr>
        <w:pStyle w:val="BodyTextIndent2"/>
        <w:ind w:left="709" w:hanging="709"/>
        <w:jc w:val="both"/>
        <w:rPr>
          <w:rFonts w:ascii="Arial" w:hAnsi="Arial" w:cs="Arial"/>
          <w:sz w:val="24"/>
          <w:szCs w:val="24"/>
        </w:rPr>
      </w:pPr>
    </w:p>
    <w:p w14:paraId="5E0B06EA" w14:textId="2DF285CC" w:rsidR="007649A7" w:rsidRPr="003C4FBD" w:rsidRDefault="007649A7" w:rsidP="00CB781F">
      <w:pPr>
        <w:pStyle w:val="BodyTextIndent2"/>
        <w:ind w:left="709" w:hanging="709"/>
        <w:jc w:val="both"/>
        <w:rPr>
          <w:rFonts w:ascii="Arial" w:hAnsi="Arial" w:cs="Arial"/>
          <w:sz w:val="24"/>
          <w:szCs w:val="24"/>
        </w:rPr>
      </w:pPr>
      <w:r>
        <w:rPr>
          <w:rFonts w:ascii="Arial" w:hAnsi="Arial" w:cs="Arial"/>
          <w:sz w:val="24"/>
          <w:szCs w:val="24"/>
        </w:rPr>
        <w:lastRenderedPageBreak/>
        <w:t>6.</w:t>
      </w:r>
      <w:r w:rsidR="001D028E">
        <w:rPr>
          <w:rFonts w:ascii="Arial" w:hAnsi="Arial" w:cs="Arial"/>
          <w:sz w:val="24"/>
          <w:szCs w:val="24"/>
        </w:rPr>
        <w:t>4</w:t>
      </w:r>
      <w:r>
        <w:rPr>
          <w:rFonts w:ascii="Arial" w:hAnsi="Arial" w:cs="Arial"/>
          <w:sz w:val="24"/>
          <w:szCs w:val="24"/>
        </w:rPr>
        <w:t>.3</w:t>
      </w:r>
      <w:r>
        <w:rPr>
          <w:rFonts w:ascii="Arial" w:hAnsi="Arial" w:cs="Arial"/>
          <w:sz w:val="24"/>
          <w:szCs w:val="24"/>
        </w:rPr>
        <w:tab/>
        <w:t xml:space="preserve">The deviations above have resulted in us not meeting the inspection targets at the higher risk bands as detailed within the service plan. </w:t>
      </w:r>
    </w:p>
    <w:p w14:paraId="5F89D959" w14:textId="77777777" w:rsidR="0080541B" w:rsidRPr="006F1911" w:rsidRDefault="0080541B" w:rsidP="0067715B">
      <w:pPr>
        <w:pStyle w:val="Subtitle"/>
        <w:tabs>
          <w:tab w:val="left" w:pos="3560"/>
        </w:tabs>
        <w:jc w:val="both"/>
        <w:rPr>
          <w:b w:val="0"/>
        </w:rPr>
      </w:pPr>
    </w:p>
    <w:p w14:paraId="3A1A5A80" w14:textId="1BED562B" w:rsidR="00EC2535" w:rsidRPr="006F1911" w:rsidRDefault="00293DD8" w:rsidP="00E117D3">
      <w:pPr>
        <w:pStyle w:val="Subtitle"/>
        <w:tabs>
          <w:tab w:val="left" w:pos="3560"/>
        </w:tabs>
        <w:ind w:left="709" w:hanging="709"/>
        <w:jc w:val="both"/>
        <w:rPr>
          <w:b w:val="0"/>
        </w:rPr>
      </w:pPr>
      <w:r>
        <w:t>6.</w:t>
      </w:r>
      <w:r w:rsidR="001D028E">
        <w:t>5</w:t>
      </w:r>
      <w:r w:rsidR="00AA0481">
        <w:t xml:space="preserve"> </w:t>
      </w:r>
      <w:r w:rsidR="00E117D3">
        <w:tab/>
      </w:r>
      <w:r w:rsidR="00AA0481">
        <w:t>Areas of</w:t>
      </w:r>
      <w:r w:rsidR="00294CF1" w:rsidRPr="006F1911">
        <w:t xml:space="preserve"> </w:t>
      </w:r>
      <w:r w:rsidR="00AA0481">
        <w:t>Focus</w:t>
      </w:r>
      <w:r w:rsidR="008B18AD" w:rsidRPr="006F1911">
        <w:rPr>
          <w:b w:val="0"/>
        </w:rPr>
        <w:tab/>
      </w:r>
    </w:p>
    <w:p w14:paraId="200EC3C8" w14:textId="77777777" w:rsidR="00294CF1" w:rsidRPr="006F1911" w:rsidRDefault="00294CF1" w:rsidP="001B6B89">
      <w:pPr>
        <w:pStyle w:val="Subtitle"/>
        <w:tabs>
          <w:tab w:val="left" w:pos="3560"/>
        </w:tabs>
        <w:ind w:left="720" w:hanging="720"/>
        <w:jc w:val="both"/>
        <w:rPr>
          <w:b w:val="0"/>
        </w:rPr>
      </w:pPr>
    </w:p>
    <w:p w14:paraId="6404E49A" w14:textId="2AC8B43E" w:rsidR="003C4FBD" w:rsidRDefault="001D028E" w:rsidP="00C73D4D">
      <w:pPr>
        <w:pStyle w:val="Subtitle"/>
        <w:tabs>
          <w:tab w:val="left" w:pos="3560"/>
        </w:tabs>
        <w:ind w:left="720" w:hanging="720"/>
        <w:jc w:val="both"/>
        <w:rPr>
          <w:b w:val="0"/>
        </w:rPr>
      </w:pPr>
      <w:r>
        <w:rPr>
          <w:b w:val="0"/>
        </w:rPr>
        <w:t>6.5</w:t>
      </w:r>
      <w:r w:rsidR="00C73D4D">
        <w:rPr>
          <w:b w:val="0"/>
        </w:rPr>
        <w:t xml:space="preserve">.1 </w:t>
      </w:r>
      <w:r w:rsidR="00C73D4D">
        <w:rPr>
          <w:b w:val="0"/>
        </w:rPr>
        <w:tab/>
      </w:r>
      <w:r w:rsidR="00290B5D">
        <w:rPr>
          <w:b w:val="0"/>
        </w:rPr>
        <w:t xml:space="preserve">There are a number of areas where we are working to improve the service, </w:t>
      </w:r>
      <w:r w:rsidR="00BA194F">
        <w:rPr>
          <w:b w:val="0"/>
        </w:rPr>
        <w:t xml:space="preserve">with the key aim of </w:t>
      </w:r>
      <w:r w:rsidR="00290B5D">
        <w:rPr>
          <w:b w:val="0"/>
        </w:rPr>
        <w:t>build</w:t>
      </w:r>
      <w:r w:rsidR="00BA194F">
        <w:rPr>
          <w:b w:val="0"/>
        </w:rPr>
        <w:t>ing</w:t>
      </w:r>
      <w:r w:rsidR="00290B5D">
        <w:rPr>
          <w:b w:val="0"/>
        </w:rPr>
        <w:t xml:space="preserve"> resilience and capability to </w:t>
      </w:r>
      <w:r w:rsidR="00BA194F">
        <w:rPr>
          <w:b w:val="0"/>
        </w:rPr>
        <w:t>ensure</w:t>
      </w:r>
      <w:r w:rsidR="00290B5D">
        <w:rPr>
          <w:b w:val="0"/>
        </w:rPr>
        <w:t xml:space="preserve"> compliance with the Food Law Code of Practice. </w:t>
      </w:r>
      <w:r w:rsidR="00BA194F">
        <w:rPr>
          <w:b w:val="0"/>
        </w:rPr>
        <w:t xml:space="preserve">We are continually seeking to improve service delivery and look to smarter ways of working to ensure that we are utilising the resources available to us to achieve our overall objective of ensuring </w:t>
      </w:r>
      <w:r w:rsidR="003C4FBD">
        <w:rPr>
          <w:b w:val="0"/>
        </w:rPr>
        <w:t>Food Safety within the District.</w:t>
      </w:r>
    </w:p>
    <w:p w14:paraId="580DD427" w14:textId="1241090D" w:rsidR="00290B5D" w:rsidRDefault="003C4FBD" w:rsidP="003C4FBD">
      <w:pPr>
        <w:pStyle w:val="Subtitle"/>
        <w:tabs>
          <w:tab w:val="left" w:pos="3560"/>
        </w:tabs>
        <w:ind w:left="720"/>
        <w:jc w:val="both"/>
        <w:rPr>
          <w:b w:val="0"/>
        </w:rPr>
      </w:pPr>
      <w:r>
        <w:rPr>
          <w:b w:val="0"/>
        </w:rPr>
        <w:tab/>
      </w:r>
      <w:r>
        <w:rPr>
          <w:b w:val="0"/>
        </w:rPr>
        <w:tab/>
      </w:r>
      <w:r>
        <w:rPr>
          <w:b w:val="0"/>
        </w:rPr>
        <w:tab/>
      </w:r>
    </w:p>
    <w:p w14:paraId="13F20268" w14:textId="0B3DF3F7" w:rsidR="003042D5" w:rsidRPr="00DD41CC" w:rsidRDefault="001D028E" w:rsidP="00DD41CC">
      <w:pPr>
        <w:pStyle w:val="Subtitle"/>
        <w:tabs>
          <w:tab w:val="left" w:pos="3560"/>
          <w:tab w:val="left" w:pos="10167"/>
        </w:tabs>
        <w:ind w:left="709" w:hanging="709"/>
        <w:jc w:val="both"/>
      </w:pPr>
      <w:r>
        <w:rPr>
          <w:b w:val="0"/>
        </w:rPr>
        <w:t>6.5</w:t>
      </w:r>
      <w:r w:rsidR="00DF1BC0">
        <w:rPr>
          <w:b w:val="0"/>
        </w:rPr>
        <w:t>.2</w:t>
      </w:r>
      <w:r w:rsidR="00DF1BC0">
        <w:rPr>
          <w:b w:val="0"/>
        </w:rPr>
        <w:tab/>
      </w:r>
      <w:r w:rsidR="006E2FEB">
        <w:rPr>
          <w:b w:val="0"/>
        </w:rPr>
        <w:t>As we have been unsuccessful to recruit into the planned new Lead post, a further review of the team structure and vacancies will be carried out</w:t>
      </w:r>
      <w:r w:rsidR="0008096C">
        <w:rPr>
          <w:b w:val="0"/>
        </w:rPr>
        <w:t xml:space="preserve"> during 2025/2026</w:t>
      </w:r>
      <w:r w:rsidR="006E2FEB">
        <w:rPr>
          <w:b w:val="0"/>
        </w:rPr>
        <w:t xml:space="preserve">. The aim will be to ensure that we design a role that has the best chance of recruitment </w:t>
      </w:r>
      <w:r w:rsidR="00DF1BC0">
        <w:rPr>
          <w:b w:val="0"/>
        </w:rPr>
        <w:t xml:space="preserve">success </w:t>
      </w:r>
      <w:r w:rsidR="006E2FEB">
        <w:rPr>
          <w:b w:val="0"/>
        </w:rPr>
        <w:t xml:space="preserve">and ensure the service has adequate capacity and resource to deliver against the service plan. </w:t>
      </w:r>
    </w:p>
    <w:sectPr w:rsidR="003042D5" w:rsidRPr="00DD41CC" w:rsidSect="00DD41CC">
      <w:headerReference w:type="default" r:id="rId14"/>
      <w:footerReference w:type="default" r:id="rId15"/>
      <w:pgSz w:w="11905" w:h="16837" w:code="9"/>
      <w:pgMar w:top="1151" w:right="1134" w:bottom="720" w:left="851" w:header="0" w:footer="17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FB4E" w14:textId="77777777" w:rsidR="002008EA" w:rsidRDefault="002008EA">
      <w:r>
        <w:separator/>
      </w:r>
    </w:p>
  </w:endnote>
  <w:endnote w:type="continuationSeparator" w:id="0">
    <w:p w14:paraId="56FAAE16" w14:textId="77777777" w:rsidR="002008EA" w:rsidRDefault="0020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5BA1" w14:textId="0D43A6C5" w:rsidR="002008EA" w:rsidRPr="00B0015C" w:rsidRDefault="002008EA">
    <w:pPr>
      <w:pStyle w:val="Footer"/>
      <w:jc w:val="center"/>
      <w:rPr>
        <w:rFonts w:ascii="Arial" w:hAnsi="Arial" w:cs="Arial"/>
        <w:sz w:val="24"/>
        <w:szCs w:val="24"/>
      </w:rPr>
    </w:pPr>
    <w:r w:rsidRPr="00B0015C">
      <w:rPr>
        <w:rFonts w:ascii="Arial" w:hAnsi="Arial" w:cs="Arial"/>
        <w:sz w:val="24"/>
        <w:szCs w:val="24"/>
      </w:rPr>
      <w:t xml:space="preserve">Page </w:t>
    </w:r>
    <w:r w:rsidRPr="00B0015C">
      <w:rPr>
        <w:rFonts w:ascii="Arial" w:hAnsi="Arial" w:cs="Arial"/>
        <w:b/>
        <w:bCs/>
        <w:sz w:val="24"/>
        <w:szCs w:val="24"/>
      </w:rPr>
      <w:fldChar w:fldCharType="begin"/>
    </w:r>
    <w:r w:rsidRPr="00B0015C">
      <w:rPr>
        <w:rFonts w:ascii="Arial" w:hAnsi="Arial" w:cs="Arial"/>
        <w:b/>
        <w:bCs/>
        <w:sz w:val="24"/>
        <w:szCs w:val="24"/>
      </w:rPr>
      <w:instrText xml:space="preserve"> PAGE </w:instrText>
    </w:r>
    <w:r w:rsidRPr="00B0015C">
      <w:rPr>
        <w:rFonts w:ascii="Arial" w:hAnsi="Arial" w:cs="Arial"/>
        <w:b/>
        <w:bCs/>
        <w:sz w:val="24"/>
        <w:szCs w:val="24"/>
      </w:rPr>
      <w:fldChar w:fldCharType="separate"/>
    </w:r>
    <w:r w:rsidR="00FB6B70">
      <w:rPr>
        <w:rFonts w:ascii="Arial" w:hAnsi="Arial" w:cs="Arial"/>
        <w:b/>
        <w:bCs/>
        <w:noProof/>
        <w:sz w:val="24"/>
        <w:szCs w:val="24"/>
      </w:rPr>
      <w:t>1</w:t>
    </w:r>
    <w:r w:rsidRPr="00B0015C">
      <w:rPr>
        <w:rFonts w:ascii="Arial" w:hAnsi="Arial" w:cs="Arial"/>
        <w:b/>
        <w:bCs/>
        <w:sz w:val="24"/>
        <w:szCs w:val="24"/>
      </w:rPr>
      <w:fldChar w:fldCharType="end"/>
    </w:r>
    <w:r w:rsidRPr="00B0015C">
      <w:rPr>
        <w:rFonts w:ascii="Arial" w:hAnsi="Arial" w:cs="Arial"/>
        <w:sz w:val="24"/>
        <w:szCs w:val="24"/>
      </w:rPr>
      <w:t xml:space="preserve"> of </w:t>
    </w:r>
    <w:r w:rsidRPr="00B0015C">
      <w:rPr>
        <w:rFonts w:ascii="Arial" w:hAnsi="Arial" w:cs="Arial"/>
        <w:b/>
        <w:bCs/>
        <w:sz w:val="24"/>
        <w:szCs w:val="24"/>
      </w:rPr>
      <w:fldChar w:fldCharType="begin"/>
    </w:r>
    <w:r w:rsidRPr="00B0015C">
      <w:rPr>
        <w:rFonts w:ascii="Arial" w:hAnsi="Arial" w:cs="Arial"/>
        <w:b/>
        <w:bCs/>
        <w:sz w:val="24"/>
        <w:szCs w:val="24"/>
      </w:rPr>
      <w:instrText xml:space="preserve"> NUMPAGES  </w:instrText>
    </w:r>
    <w:r w:rsidRPr="00B0015C">
      <w:rPr>
        <w:rFonts w:ascii="Arial" w:hAnsi="Arial" w:cs="Arial"/>
        <w:b/>
        <w:bCs/>
        <w:sz w:val="24"/>
        <w:szCs w:val="24"/>
      </w:rPr>
      <w:fldChar w:fldCharType="separate"/>
    </w:r>
    <w:r w:rsidR="00FB6B70">
      <w:rPr>
        <w:rFonts w:ascii="Arial" w:hAnsi="Arial" w:cs="Arial"/>
        <w:b/>
        <w:bCs/>
        <w:noProof/>
        <w:sz w:val="24"/>
        <w:szCs w:val="24"/>
      </w:rPr>
      <w:t>18</w:t>
    </w:r>
    <w:r w:rsidRPr="00B0015C">
      <w:rPr>
        <w:rFonts w:ascii="Arial" w:hAnsi="Arial" w:cs="Arial"/>
        <w:b/>
        <w:bCs/>
        <w:sz w:val="24"/>
        <w:szCs w:val="24"/>
      </w:rPr>
      <w:fldChar w:fldCharType="end"/>
    </w:r>
  </w:p>
  <w:p w14:paraId="3B1EF6BF" w14:textId="77777777" w:rsidR="002008EA" w:rsidRDefault="0020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DAD79" w14:textId="77777777" w:rsidR="002008EA" w:rsidRDefault="002008EA">
      <w:r>
        <w:separator/>
      </w:r>
    </w:p>
  </w:footnote>
  <w:footnote w:type="continuationSeparator" w:id="0">
    <w:p w14:paraId="6F3E0AA0" w14:textId="77777777" w:rsidR="002008EA" w:rsidRDefault="0020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38DB" w14:textId="77777777" w:rsidR="002008EA" w:rsidRDefault="002008EA">
    <w:pPr>
      <w:pStyle w:val="Header"/>
    </w:pPr>
  </w:p>
  <w:p w14:paraId="5AE6B799" w14:textId="7180894A" w:rsidR="002008EA" w:rsidRPr="009D773F" w:rsidRDefault="002008EA">
    <w:pPr>
      <w:pStyle w:val="Header"/>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437"/>
    <w:multiLevelType w:val="hybridMultilevel"/>
    <w:tmpl w:val="8FB239C8"/>
    <w:lvl w:ilvl="0" w:tplc="2C60A6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EB67AD"/>
    <w:multiLevelType w:val="hybridMultilevel"/>
    <w:tmpl w:val="22D46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AB7B42"/>
    <w:multiLevelType w:val="multilevel"/>
    <w:tmpl w:val="D94A7D1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53C01"/>
    <w:multiLevelType w:val="hybridMultilevel"/>
    <w:tmpl w:val="01CA2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56FFB"/>
    <w:multiLevelType w:val="hybridMultilevel"/>
    <w:tmpl w:val="A3FA6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F16014"/>
    <w:multiLevelType w:val="multilevel"/>
    <w:tmpl w:val="5A7804F4"/>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66407F"/>
    <w:multiLevelType w:val="multilevel"/>
    <w:tmpl w:val="13864D62"/>
    <w:lvl w:ilvl="0">
      <w:start w:val="4"/>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F12226"/>
    <w:multiLevelType w:val="multilevel"/>
    <w:tmpl w:val="7C8EB344"/>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41220A"/>
    <w:multiLevelType w:val="multilevel"/>
    <w:tmpl w:val="0C56BD58"/>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2B2EE4"/>
    <w:multiLevelType w:val="multilevel"/>
    <w:tmpl w:val="2C8AF8F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11F45"/>
    <w:multiLevelType w:val="hybridMultilevel"/>
    <w:tmpl w:val="1FB2452A"/>
    <w:lvl w:ilvl="0" w:tplc="546ACAF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CA81F37"/>
    <w:multiLevelType w:val="multilevel"/>
    <w:tmpl w:val="7172AF5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4D4A46"/>
    <w:multiLevelType w:val="hybridMultilevel"/>
    <w:tmpl w:val="2A009686"/>
    <w:lvl w:ilvl="0" w:tplc="08090001">
      <w:start w:val="1"/>
      <w:numFmt w:val="bullet"/>
      <w:pStyle w:val="Level1"/>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3" w15:restartNumberingAfterBreak="0">
    <w:nsid w:val="23937829"/>
    <w:multiLevelType w:val="multilevel"/>
    <w:tmpl w:val="01D802D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none"/>
      <w:isLgl/>
      <w:lvlText w:val="1.1.1"/>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26A376D0"/>
    <w:multiLevelType w:val="multilevel"/>
    <w:tmpl w:val="CC008FB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260AA6"/>
    <w:multiLevelType w:val="multilevel"/>
    <w:tmpl w:val="642C42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A23236"/>
    <w:multiLevelType w:val="hybridMultilevel"/>
    <w:tmpl w:val="18BEB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B6876F1"/>
    <w:multiLevelType w:val="singleLevel"/>
    <w:tmpl w:val="97366FD4"/>
    <w:lvl w:ilvl="0">
      <w:start w:val="1"/>
      <w:numFmt w:val="bullet"/>
      <w:lvlText w:val=""/>
      <w:lvlJc w:val="left"/>
      <w:pPr>
        <w:tabs>
          <w:tab w:val="num" w:pos="360"/>
        </w:tabs>
        <w:ind w:left="360" w:hanging="360"/>
      </w:pPr>
      <w:rPr>
        <w:rFonts w:ascii="Symbol" w:hAnsi="Symbol" w:hint="default"/>
        <w:sz w:val="18"/>
      </w:rPr>
    </w:lvl>
  </w:abstractNum>
  <w:abstractNum w:abstractNumId="18" w15:restartNumberingAfterBreak="0">
    <w:nsid w:val="302F36F8"/>
    <w:multiLevelType w:val="multilevel"/>
    <w:tmpl w:val="1558129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sz w:val="24"/>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18D25BF"/>
    <w:multiLevelType w:val="multilevel"/>
    <w:tmpl w:val="7AE2AB16"/>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2A2CAA"/>
    <w:multiLevelType w:val="multilevel"/>
    <w:tmpl w:val="4468CF7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7857F1"/>
    <w:multiLevelType w:val="multilevel"/>
    <w:tmpl w:val="13864D7A"/>
    <w:lvl w:ilvl="0">
      <w:start w:val="2"/>
      <w:numFmt w:val="decimal"/>
      <w:lvlText w:val="%1"/>
      <w:lvlJc w:val="left"/>
      <w:pPr>
        <w:ind w:left="540" w:hanging="540"/>
      </w:pPr>
      <w:rPr>
        <w:rFonts w:hint="default"/>
        <w:b w:val="0"/>
      </w:rPr>
    </w:lvl>
    <w:lvl w:ilvl="1">
      <w:start w:val="5"/>
      <w:numFmt w:val="decimal"/>
      <w:lvlText w:val="%1.%2"/>
      <w:lvlJc w:val="left"/>
      <w:pPr>
        <w:ind w:left="540" w:hanging="540"/>
      </w:pPr>
      <w:rPr>
        <w:rFonts w:hint="default"/>
        <w:b/>
        <w:sz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1854DBE"/>
    <w:multiLevelType w:val="hybridMultilevel"/>
    <w:tmpl w:val="8D1AA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88460D"/>
    <w:multiLevelType w:val="multilevel"/>
    <w:tmpl w:val="2D9C09B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sz w:val="24"/>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E01018"/>
    <w:multiLevelType w:val="hybridMultilevel"/>
    <w:tmpl w:val="61E06A90"/>
    <w:lvl w:ilvl="0" w:tplc="AD88BB18">
      <w:start w:val="1"/>
      <w:numFmt w:val="bullet"/>
      <w:lvlText w:val=""/>
      <w:lvlJc w:val="left"/>
      <w:pPr>
        <w:ind w:left="1440" w:hanging="360"/>
      </w:pPr>
      <w:rPr>
        <w:rFonts w:ascii="Symbol" w:hAnsi="Symbol" w:hint="default"/>
        <w:b/>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A5E2E1B"/>
    <w:multiLevelType w:val="multilevel"/>
    <w:tmpl w:val="DE2AAE5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082155"/>
    <w:multiLevelType w:val="multilevel"/>
    <w:tmpl w:val="E1180B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5A2974"/>
    <w:multiLevelType w:val="singleLevel"/>
    <w:tmpl w:val="97366FD4"/>
    <w:lvl w:ilvl="0">
      <w:start w:val="1"/>
      <w:numFmt w:val="bullet"/>
      <w:lvlText w:val=""/>
      <w:lvlJc w:val="left"/>
      <w:pPr>
        <w:tabs>
          <w:tab w:val="num" w:pos="360"/>
        </w:tabs>
        <w:ind w:left="360" w:hanging="360"/>
      </w:pPr>
      <w:rPr>
        <w:rFonts w:ascii="Symbol" w:hAnsi="Symbol" w:hint="default"/>
        <w:sz w:val="18"/>
      </w:rPr>
    </w:lvl>
  </w:abstractNum>
  <w:abstractNum w:abstractNumId="28" w15:restartNumberingAfterBreak="0">
    <w:nsid w:val="5213663F"/>
    <w:multiLevelType w:val="multilevel"/>
    <w:tmpl w:val="AD9A9D1C"/>
    <w:lvl w:ilvl="0">
      <w:start w:val="1"/>
      <w:numFmt w:val="decimal"/>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43B1EC2"/>
    <w:multiLevelType w:val="singleLevel"/>
    <w:tmpl w:val="97366FD4"/>
    <w:lvl w:ilvl="0">
      <w:start w:val="1"/>
      <w:numFmt w:val="bullet"/>
      <w:lvlText w:val=""/>
      <w:lvlJc w:val="left"/>
      <w:pPr>
        <w:tabs>
          <w:tab w:val="num" w:pos="360"/>
        </w:tabs>
        <w:ind w:left="360" w:hanging="360"/>
      </w:pPr>
      <w:rPr>
        <w:rFonts w:ascii="Symbol" w:hAnsi="Symbol" w:hint="default"/>
        <w:sz w:val="18"/>
      </w:rPr>
    </w:lvl>
  </w:abstractNum>
  <w:abstractNum w:abstractNumId="30" w15:restartNumberingAfterBreak="0">
    <w:nsid w:val="5AE54D3F"/>
    <w:multiLevelType w:val="multilevel"/>
    <w:tmpl w:val="D08AB70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1583519"/>
    <w:multiLevelType w:val="singleLevel"/>
    <w:tmpl w:val="97366FD4"/>
    <w:lvl w:ilvl="0">
      <w:start w:val="1"/>
      <w:numFmt w:val="bullet"/>
      <w:lvlText w:val=""/>
      <w:lvlJc w:val="left"/>
      <w:pPr>
        <w:tabs>
          <w:tab w:val="num" w:pos="360"/>
        </w:tabs>
        <w:ind w:left="360" w:hanging="360"/>
      </w:pPr>
      <w:rPr>
        <w:rFonts w:ascii="Symbol" w:hAnsi="Symbol" w:hint="default"/>
        <w:sz w:val="18"/>
      </w:rPr>
    </w:lvl>
  </w:abstractNum>
  <w:abstractNum w:abstractNumId="32" w15:restartNumberingAfterBreak="0">
    <w:nsid w:val="64FA1C94"/>
    <w:multiLevelType w:val="hybridMultilevel"/>
    <w:tmpl w:val="0A64E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246B5B"/>
    <w:multiLevelType w:val="multilevel"/>
    <w:tmpl w:val="BA8C2F80"/>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351ED5"/>
    <w:multiLevelType w:val="multilevel"/>
    <w:tmpl w:val="0DD4C36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375E9D"/>
    <w:multiLevelType w:val="hybridMultilevel"/>
    <w:tmpl w:val="EE1E87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05340B"/>
    <w:multiLevelType w:val="multilevel"/>
    <w:tmpl w:val="3E72EEC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DA3C53"/>
    <w:multiLevelType w:val="multilevel"/>
    <w:tmpl w:val="0772F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F42F9A"/>
    <w:multiLevelType w:val="multilevel"/>
    <w:tmpl w:val="93FA6D9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BE50B4"/>
    <w:multiLevelType w:val="multilevel"/>
    <w:tmpl w:val="20C48134"/>
    <w:lvl w:ilvl="0">
      <w:start w:val="5"/>
      <w:numFmt w:val="decimal"/>
      <w:pStyle w:val="Heading7"/>
      <w:lvlText w:val="%1"/>
      <w:lvlJc w:val="left"/>
      <w:pPr>
        <w:tabs>
          <w:tab w:val="num" w:pos="720"/>
        </w:tabs>
        <w:ind w:left="720" w:hanging="720"/>
      </w:pPr>
      <w:rPr>
        <w:rFonts w:hint="default"/>
      </w:rPr>
    </w:lvl>
    <w:lvl w:ilvl="1">
      <w:start w:val="1"/>
      <w:numFmt w:val="none"/>
      <w:isLgl/>
      <w:lvlText w:val="6.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 w15:restartNumberingAfterBreak="0">
    <w:nsid w:val="78E9528A"/>
    <w:multiLevelType w:val="hybridMultilevel"/>
    <w:tmpl w:val="5FBADF8C"/>
    <w:lvl w:ilvl="0" w:tplc="8E68C5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9C144C8"/>
    <w:multiLevelType w:val="hybridMultilevel"/>
    <w:tmpl w:val="684CAA40"/>
    <w:lvl w:ilvl="0" w:tplc="44B2C6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BD852B9"/>
    <w:multiLevelType w:val="multilevel"/>
    <w:tmpl w:val="7EF879D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CD6F0D"/>
    <w:multiLevelType w:val="multilevel"/>
    <w:tmpl w:val="0C2092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8"/>
  </w:num>
  <w:num w:numId="3">
    <w:abstractNumId w:val="27"/>
  </w:num>
  <w:num w:numId="4">
    <w:abstractNumId w:val="15"/>
  </w:num>
  <w:num w:numId="5">
    <w:abstractNumId w:val="37"/>
  </w:num>
  <w:num w:numId="6">
    <w:abstractNumId w:val="39"/>
  </w:num>
  <w:num w:numId="7">
    <w:abstractNumId w:val="41"/>
  </w:num>
  <w:num w:numId="8">
    <w:abstractNumId w:val="10"/>
  </w:num>
  <w:num w:numId="9">
    <w:abstractNumId w:val="0"/>
  </w:num>
  <w:num w:numId="10">
    <w:abstractNumId w:val="40"/>
  </w:num>
  <w:num w:numId="11">
    <w:abstractNumId w:val="32"/>
  </w:num>
  <w:num w:numId="12">
    <w:abstractNumId w:val="31"/>
  </w:num>
  <w:num w:numId="13">
    <w:abstractNumId w:val="17"/>
  </w:num>
  <w:num w:numId="14">
    <w:abstractNumId w:val="29"/>
  </w:num>
  <w:num w:numId="15">
    <w:abstractNumId w:val="24"/>
  </w:num>
  <w:num w:numId="16">
    <w:abstractNumId w:val="3"/>
  </w:num>
  <w:num w:numId="17">
    <w:abstractNumId w:val="22"/>
  </w:num>
  <w:num w:numId="18">
    <w:abstractNumId w:val="35"/>
  </w:num>
  <w:num w:numId="19">
    <w:abstractNumId w:val="16"/>
  </w:num>
  <w:num w:numId="20">
    <w:abstractNumId w:val="12"/>
  </w:num>
  <w:num w:numId="21">
    <w:abstractNumId w:val="25"/>
  </w:num>
  <w:num w:numId="22">
    <w:abstractNumId w:val="6"/>
  </w:num>
  <w:num w:numId="23">
    <w:abstractNumId w:val="33"/>
  </w:num>
  <w:num w:numId="24">
    <w:abstractNumId w:val="26"/>
  </w:num>
  <w:num w:numId="25">
    <w:abstractNumId w:val="28"/>
  </w:num>
  <w:num w:numId="26">
    <w:abstractNumId w:val="14"/>
  </w:num>
  <w:num w:numId="27">
    <w:abstractNumId w:val="21"/>
  </w:num>
  <w:num w:numId="28">
    <w:abstractNumId w:val="36"/>
  </w:num>
  <w:num w:numId="29">
    <w:abstractNumId w:val="19"/>
  </w:num>
  <w:num w:numId="30">
    <w:abstractNumId w:val="4"/>
  </w:num>
  <w:num w:numId="31">
    <w:abstractNumId w:val="1"/>
  </w:num>
  <w:num w:numId="32">
    <w:abstractNumId w:val="38"/>
  </w:num>
  <w:num w:numId="33">
    <w:abstractNumId w:val="7"/>
  </w:num>
  <w:num w:numId="34">
    <w:abstractNumId w:val="34"/>
  </w:num>
  <w:num w:numId="35">
    <w:abstractNumId w:val="43"/>
  </w:num>
  <w:num w:numId="36">
    <w:abstractNumId w:val="20"/>
  </w:num>
  <w:num w:numId="37">
    <w:abstractNumId w:val="8"/>
  </w:num>
  <w:num w:numId="38">
    <w:abstractNumId w:val="30"/>
  </w:num>
  <w:num w:numId="39">
    <w:abstractNumId w:val="23"/>
  </w:num>
  <w:num w:numId="40">
    <w:abstractNumId w:val="2"/>
  </w:num>
  <w:num w:numId="41">
    <w:abstractNumId w:val="42"/>
  </w:num>
  <w:num w:numId="42">
    <w:abstractNumId w:val="9"/>
  </w:num>
  <w:num w:numId="43">
    <w:abstractNumId w:val="5"/>
  </w:num>
  <w:num w:numId="44">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2F"/>
    <w:rsid w:val="00001D9A"/>
    <w:rsid w:val="000049FC"/>
    <w:rsid w:val="00005BC1"/>
    <w:rsid w:val="00010E71"/>
    <w:rsid w:val="00010FA2"/>
    <w:rsid w:val="00013B0E"/>
    <w:rsid w:val="000140FC"/>
    <w:rsid w:val="00015171"/>
    <w:rsid w:val="000160FD"/>
    <w:rsid w:val="00016A88"/>
    <w:rsid w:val="00021A45"/>
    <w:rsid w:val="0002450F"/>
    <w:rsid w:val="000266AD"/>
    <w:rsid w:val="00034F42"/>
    <w:rsid w:val="00037696"/>
    <w:rsid w:val="000420F1"/>
    <w:rsid w:val="000437AE"/>
    <w:rsid w:val="000458D8"/>
    <w:rsid w:val="00052438"/>
    <w:rsid w:val="000565C2"/>
    <w:rsid w:val="00057630"/>
    <w:rsid w:val="00063260"/>
    <w:rsid w:val="000669CB"/>
    <w:rsid w:val="00067B3D"/>
    <w:rsid w:val="00072AFF"/>
    <w:rsid w:val="000747E7"/>
    <w:rsid w:val="0008096C"/>
    <w:rsid w:val="000A3F4F"/>
    <w:rsid w:val="000A50DF"/>
    <w:rsid w:val="000B0382"/>
    <w:rsid w:val="000B6A1A"/>
    <w:rsid w:val="000B78EA"/>
    <w:rsid w:val="000C1F34"/>
    <w:rsid w:val="000C40BD"/>
    <w:rsid w:val="000C4D58"/>
    <w:rsid w:val="000C79D6"/>
    <w:rsid w:val="000D2920"/>
    <w:rsid w:val="000D59B8"/>
    <w:rsid w:val="000D7251"/>
    <w:rsid w:val="000E7042"/>
    <w:rsid w:val="000F09B1"/>
    <w:rsid w:val="000F0B7D"/>
    <w:rsid w:val="000F44AD"/>
    <w:rsid w:val="000F7FD2"/>
    <w:rsid w:val="00101F6C"/>
    <w:rsid w:val="00107B8B"/>
    <w:rsid w:val="001263EC"/>
    <w:rsid w:val="00130B92"/>
    <w:rsid w:val="0013709E"/>
    <w:rsid w:val="001438EA"/>
    <w:rsid w:val="00147620"/>
    <w:rsid w:val="00165D35"/>
    <w:rsid w:val="0018182F"/>
    <w:rsid w:val="00191327"/>
    <w:rsid w:val="00194B92"/>
    <w:rsid w:val="001A1037"/>
    <w:rsid w:val="001A1CFB"/>
    <w:rsid w:val="001A512E"/>
    <w:rsid w:val="001A5248"/>
    <w:rsid w:val="001B04A9"/>
    <w:rsid w:val="001B6B89"/>
    <w:rsid w:val="001C5E55"/>
    <w:rsid w:val="001D028E"/>
    <w:rsid w:val="001D183B"/>
    <w:rsid w:val="001E6511"/>
    <w:rsid w:val="001E730A"/>
    <w:rsid w:val="001F063D"/>
    <w:rsid w:val="001F1732"/>
    <w:rsid w:val="001F437A"/>
    <w:rsid w:val="00200749"/>
    <w:rsid w:val="002008EA"/>
    <w:rsid w:val="00203D06"/>
    <w:rsid w:val="00207065"/>
    <w:rsid w:val="00207A28"/>
    <w:rsid w:val="00207CD3"/>
    <w:rsid w:val="00211281"/>
    <w:rsid w:val="00227ACB"/>
    <w:rsid w:val="00227FBC"/>
    <w:rsid w:val="00235F82"/>
    <w:rsid w:val="00237E4B"/>
    <w:rsid w:val="002416EC"/>
    <w:rsid w:val="00241BB1"/>
    <w:rsid w:val="00243F93"/>
    <w:rsid w:val="00251438"/>
    <w:rsid w:val="00252342"/>
    <w:rsid w:val="0025637C"/>
    <w:rsid w:val="00256EDA"/>
    <w:rsid w:val="00262E14"/>
    <w:rsid w:val="0026605F"/>
    <w:rsid w:val="00274415"/>
    <w:rsid w:val="00283807"/>
    <w:rsid w:val="00290B5D"/>
    <w:rsid w:val="00291533"/>
    <w:rsid w:val="00291762"/>
    <w:rsid w:val="00293DD8"/>
    <w:rsid w:val="00294CF1"/>
    <w:rsid w:val="002A5A5C"/>
    <w:rsid w:val="002A79CD"/>
    <w:rsid w:val="002B19D8"/>
    <w:rsid w:val="002C7A74"/>
    <w:rsid w:val="002D033F"/>
    <w:rsid w:val="002D0EC2"/>
    <w:rsid w:val="002D3A41"/>
    <w:rsid w:val="002E1AF5"/>
    <w:rsid w:val="002F4E35"/>
    <w:rsid w:val="003034F9"/>
    <w:rsid w:val="003042D5"/>
    <w:rsid w:val="00315227"/>
    <w:rsid w:val="00316BBF"/>
    <w:rsid w:val="0032025C"/>
    <w:rsid w:val="00331C6A"/>
    <w:rsid w:val="00360FAC"/>
    <w:rsid w:val="00363F0C"/>
    <w:rsid w:val="0036731B"/>
    <w:rsid w:val="00370806"/>
    <w:rsid w:val="0037136B"/>
    <w:rsid w:val="00373429"/>
    <w:rsid w:val="00373F02"/>
    <w:rsid w:val="00374432"/>
    <w:rsid w:val="00380C84"/>
    <w:rsid w:val="0038404E"/>
    <w:rsid w:val="003A2907"/>
    <w:rsid w:val="003A6B28"/>
    <w:rsid w:val="003B0900"/>
    <w:rsid w:val="003B4CE7"/>
    <w:rsid w:val="003B7225"/>
    <w:rsid w:val="003C4FBD"/>
    <w:rsid w:val="003C769C"/>
    <w:rsid w:val="003D2287"/>
    <w:rsid w:val="003D2920"/>
    <w:rsid w:val="003E180B"/>
    <w:rsid w:val="003E2271"/>
    <w:rsid w:val="003E43D5"/>
    <w:rsid w:val="003F63F1"/>
    <w:rsid w:val="0040355D"/>
    <w:rsid w:val="004044FD"/>
    <w:rsid w:val="00406122"/>
    <w:rsid w:val="004068AE"/>
    <w:rsid w:val="00407960"/>
    <w:rsid w:val="00417940"/>
    <w:rsid w:val="00423A1D"/>
    <w:rsid w:val="00432EB9"/>
    <w:rsid w:val="004340AC"/>
    <w:rsid w:val="004418CC"/>
    <w:rsid w:val="00444F61"/>
    <w:rsid w:val="00447EF9"/>
    <w:rsid w:val="00460A86"/>
    <w:rsid w:val="00464A9A"/>
    <w:rsid w:val="00465ABD"/>
    <w:rsid w:val="00470519"/>
    <w:rsid w:val="0047547A"/>
    <w:rsid w:val="0047670B"/>
    <w:rsid w:val="00481D7A"/>
    <w:rsid w:val="00492D75"/>
    <w:rsid w:val="00494A26"/>
    <w:rsid w:val="004A71DA"/>
    <w:rsid w:val="004A72A6"/>
    <w:rsid w:val="004C0945"/>
    <w:rsid w:val="004C542F"/>
    <w:rsid w:val="004C7A19"/>
    <w:rsid w:val="004D1E6B"/>
    <w:rsid w:val="004D20F7"/>
    <w:rsid w:val="004D45B5"/>
    <w:rsid w:val="004D6DF5"/>
    <w:rsid w:val="004E3985"/>
    <w:rsid w:val="004E3ABB"/>
    <w:rsid w:val="004E67D4"/>
    <w:rsid w:val="00503B68"/>
    <w:rsid w:val="00504FD1"/>
    <w:rsid w:val="00505A10"/>
    <w:rsid w:val="00507D33"/>
    <w:rsid w:val="00514A77"/>
    <w:rsid w:val="00514CDD"/>
    <w:rsid w:val="00515E83"/>
    <w:rsid w:val="00516A9B"/>
    <w:rsid w:val="00516CE8"/>
    <w:rsid w:val="00521192"/>
    <w:rsid w:val="0052616C"/>
    <w:rsid w:val="005311F5"/>
    <w:rsid w:val="00534646"/>
    <w:rsid w:val="005424DE"/>
    <w:rsid w:val="005428CB"/>
    <w:rsid w:val="00545569"/>
    <w:rsid w:val="005510B3"/>
    <w:rsid w:val="005551AE"/>
    <w:rsid w:val="005569A8"/>
    <w:rsid w:val="005604B2"/>
    <w:rsid w:val="0056492B"/>
    <w:rsid w:val="00564D36"/>
    <w:rsid w:val="00570F52"/>
    <w:rsid w:val="00573296"/>
    <w:rsid w:val="005737EC"/>
    <w:rsid w:val="00573DDC"/>
    <w:rsid w:val="00576B5A"/>
    <w:rsid w:val="005C063C"/>
    <w:rsid w:val="005C1A49"/>
    <w:rsid w:val="005C516A"/>
    <w:rsid w:val="005D6BF9"/>
    <w:rsid w:val="005F1401"/>
    <w:rsid w:val="005F2093"/>
    <w:rsid w:val="00602DED"/>
    <w:rsid w:val="00603844"/>
    <w:rsid w:val="00607FB8"/>
    <w:rsid w:val="0061305D"/>
    <w:rsid w:val="00614E49"/>
    <w:rsid w:val="00617CB2"/>
    <w:rsid w:val="00621C84"/>
    <w:rsid w:val="00626A49"/>
    <w:rsid w:val="006279F8"/>
    <w:rsid w:val="006326FF"/>
    <w:rsid w:val="00642EFE"/>
    <w:rsid w:val="00647F1C"/>
    <w:rsid w:val="00655B21"/>
    <w:rsid w:val="00655E76"/>
    <w:rsid w:val="00656B20"/>
    <w:rsid w:val="00657CD0"/>
    <w:rsid w:val="006635FA"/>
    <w:rsid w:val="006677AD"/>
    <w:rsid w:val="006731BB"/>
    <w:rsid w:val="0067715B"/>
    <w:rsid w:val="006778FD"/>
    <w:rsid w:val="00695D1D"/>
    <w:rsid w:val="00696676"/>
    <w:rsid w:val="006A70CF"/>
    <w:rsid w:val="006B3C43"/>
    <w:rsid w:val="006B4856"/>
    <w:rsid w:val="006B4BFB"/>
    <w:rsid w:val="006C0BCF"/>
    <w:rsid w:val="006C26EE"/>
    <w:rsid w:val="006C4E2E"/>
    <w:rsid w:val="006D1D90"/>
    <w:rsid w:val="006D29D1"/>
    <w:rsid w:val="006D3DC6"/>
    <w:rsid w:val="006D5312"/>
    <w:rsid w:val="006D59DE"/>
    <w:rsid w:val="006D6C48"/>
    <w:rsid w:val="006E000C"/>
    <w:rsid w:val="006E2FEB"/>
    <w:rsid w:val="006E37EC"/>
    <w:rsid w:val="006F06DA"/>
    <w:rsid w:val="006F170B"/>
    <w:rsid w:val="006F1911"/>
    <w:rsid w:val="006F3AFB"/>
    <w:rsid w:val="00705BCA"/>
    <w:rsid w:val="00706851"/>
    <w:rsid w:val="007116B4"/>
    <w:rsid w:val="00716292"/>
    <w:rsid w:val="00726FB2"/>
    <w:rsid w:val="0073118B"/>
    <w:rsid w:val="0074724F"/>
    <w:rsid w:val="007521E4"/>
    <w:rsid w:val="007540A6"/>
    <w:rsid w:val="00755D75"/>
    <w:rsid w:val="0075689E"/>
    <w:rsid w:val="007649A7"/>
    <w:rsid w:val="00764CBC"/>
    <w:rsid w:val="007808D6"/>
    <w:rsid w:val="007921C2"/>
    <w:rsid w:val="007937A6"/>
    <w:rsid w:val="007977FC"/>
    <w:rsid w:val="007A04E0"/>
    <w:rsid w:val="007B0AB3"/>
    <w:rsid w:val="007B2274"/>
    <w:rsid w:val="007D038A"/>
    <w:rsid w:val="007D2D96"/>
    <w:rsid w:val="007F5964"/>
    <w:rsid w:val="007F5996"/>
    <w:rsid w:val="007F7E76"/>
    <w:rsid w:val="00800D38"/>
    <w:rsid w:val="00801657"/>
    <w:rsid w:val="0080541B"/>
    <w:rsid w:val="00813CA2"/>
    <w:rsid w:val="00820873"/>
    <w:rsid w:val="008236A3"/>
    <w:rsid w:val="008312A9"/>
    <w:rsid w:val="0084059C"/>
    <w:rsid w:val="008455F1"/>
    <w:rsid w:val="00871D37"/>
    <w:rsid w:val="00874FF8"/>
    <w:rsid w:val="00875477"/>
    <w:rsid w:val="00880664"/>
    <w:rsid w:val="00883C9E"/>
    <w:rsid w:val="00897334"/>
    <w:rsid w:val="00897E04"/>
    <w:rsid w:val="008A13E4"/>
    <w:rsid w:val="008B0DC3"/>
    <w:rsid w:val="008B18AD"/>
    <w:rsid w:val="008C38E7"/>
    <w:rsid w:val="008C6467"/>
    <w:rsid w:val="008D0E61"/>
    <w:rsid w:val="008D4ED6"/>
    <w:rsid w:val="008D7EA5"/>
    <w:rsid w:val="008F1992"/>
    <w:rsid w:val="008F5372"/>
    <w:rsid w:val="008F70F0"/>
    <w:rsid w:val="008F7646"/>
    <w:rsid w:val="00901498"/>
    <w:rsid w:val="009034CE"/>
    <w:rsid w:val="0090407B"/>
    <w:rsid w:val="0092189E"/>
    <w:rsid w:val="00922152"/>
    <w:rsid w:val="00935C3B"/>
    <w:rsid w:val="00935F0F"/>
    <w:rsid w:val="009378C4"/>
    <w:rsid w:val="00941109"/>
    <w:rsid w:val="0095531D"/>
    <w:rsid w:val="00956D76"/>
    <w:rsid w:val="009717B6"/>
    <w:rsid w:val="00977E2F"/>
    <w:rsid w:val="00985187"/>
    <w:rsid w:val="00994BEC"/>
    <w:rsid w:val="00995C36"/>
    <w:rsid w:val="009A7EC5"/>
    <w:rsid w:val="009B0EF5"/>
    <w:rsid w:val="009B6B91"/>
    <w:rsid w:val="009D773F"/>
    <w:rsid w:val="009E06D6"/>
    <w:rsid w:val="009E58BD"/>
    <w:rsid w:val="009E767D"/>
    <w:rsid w:val="009E7809"/>
    <w:rsid w:val="009F00E1"/>
    <w:rsid w:val="009F5099"/>
    <w:rsid w:val="00A15C6A"/>
    <w:rsid w:val="00A240A1"/>
    <w:rsid w:val="00A26A53"/>
    <w:rsid w:val="00A3487D"/>
    <w:rsid w:val="00A3517B"/>
    <w:rsid w:val="00A375E9"/>
    <w:rsid w:val="00A4065B"/>
    <w:rsid w:val="00A4402B"/>
    <w:rsid w:val="00A46882"/>
    <w:rsid w:val="00A5234D"/>
    <w:rsid w:val="00A55831"/>
    <w:rsid w:val="00A6217A"/>
    <w:rsid w:val="00A63838"/>
    <w:rsid w:val="00A674E4"/>
    <w:rsid w:val="00A7039D"/>
    <w:rsid w:val="00A76920"/>
    <w:rsid w:val="00A7773C"/>
    <w:rsid w:val="00A80D63"/>
    <w:rsid w:val="00A816B2"/>
    <w:rsid w:val="00A84E64"/>
    <w:rsid w:val="00A9129D"/>
    <w:rsid w:val="00A92BBD"/>
    <w:rsid w:val="00A976ED"/>
    <w:rsid w:val="00AA0481"/>
    <w:rsid w:val="00AB52C0"/>
    <w:rsid w:val="00AC0916"/>
    <w:rsid w:val="00AC1B59"/>
    <w:rsid w:val="00AD0C99"/>
    <w:rsid w:val="00AD4C67"/>
    <w:rsid w:val="00AE7D28"/>
    <w:rsid w:val="00AF03D0"/>
    <w:rsid w:val="00AF798B"/>
    <w:rsid w:val="00B0015C"/>
    <w:rsid w:val="00B106EE"/>
    <w:rsid w:val="00B1571D"/>
    <w:rsid w:val="00B16E35"/>
    <w:rsid w:val="00B20C24"/>
    <w:rsid w:val="00B241CE"/>
    <w:rsid w:val="00B32ADE"/>
    <w:rsid w:val="00B3408C"/>
    <w:rsid w:val="00B4457C"/>
    <w:rsid w:val="00B543E3"/>
    <w:rsid w:val="00B647A0"/>
    <w:rsid w:val="00B65A10"/>
    <w:rsid w:val="00B670FA"/>
    <w:rsid w:val="00B7717A"/>
    <w:rsid w:val="00BA0B42"/>
    <w:rsid w:val="00BA194F"/>
    <w:rsid w:val="00BA3F33"/>
    <w:rsid w:val="00BA5F16"/>
    <w:rsid w:val="00BB2068"/>
    <w:rsid w:val="00BB347C"/>
    <w:rsid w:val="00BB3AC1"/>
    <w:rsid w:val="00BB3C0E"/>
    <w:rsid w:val="00BB7004"/>
    <w:rsid w:val="00BC50AE"/>
    <w:rsid w:val="00BC6365"/>
    <w:rsid w:val="00BC7C21"/>
    <w:rsid w:val="00BD4BF4"/>
    <w:rsid w:val="00BE2DC6"/>
    <w:rsid w:val="00BE2E08"/>
    <w:rsid w:val="00BE5A0E"/>
    <w:rsid w:val="00BF0E1C"/>
    <w:rsid w:val="00C03E54"/>
    <w:rsid w:val="00C04855"/>
    <w:rsid w:val="00C05006"/>
    <w:rsid w:val="00C05DFA"/>
    <w:rsid w:val="00C1316E"/>
    <w:rsid w:val="00C13EE5"/>
    <w:rsid w:val="00C17124"/>
    <w:rsid w:val="00C21BCC"/>
    <w:rsid w:val="00C265DE"/>
    <w:rsid w:val="00C27D36"/>
    <w:rsid w:val="00C318B0"/>
    <w:rsid w:val="00C33759"/>
    <w:rsid w:val="00C3401F"/>
    <w:rsid w:val="00C35D14"/>
    <w:rsid w:val="00C40A77"/>
    <w:rsid w:val="00C429DC"/>
    <w:rsid w:val="00C42EBC"/>
    <w:rsid w:val="00C4706A"/>
    <w:rsid w:val="00C50895"/>
    <w:rsid w:val="00C50F01"/>
    <w:rsid w:val="00C63BAF"/>
    <w:rsid w:val="00C73D4D"/>
    <w:rsid w:val="00C814C4"/>
    <w:rsid w:val="00C9757E"/>
    <w:rsid w:val="00CA4634"/>
    <w:rsid w:val="00CA77A9"/>
    <w:rsid w:val="00CB3630"/>
    <w:rsid w:val="00CB443B"/>
    <w:rsid w:val="00CB5346"/>
    <w:rsid w:val="00CB781F"/>
    <w:rsid w:val="00CD03E6"/>
    <w:rsid w:val="00CD0EA7"/>
    <w:rsid w:val="00CD13E7"/>
    <w:rsid w:val="00CE26B4"/>
    <w:rsid w:val="00CE3AE3"/>
    <w:rsid w:val="00CE6287"/>
    <w:rsid w:val="00CF2BDE"/>
    <w:rsid w:val="00CF60CD"/>
    <w:rsid w:val="00D0549B"/>
    <w:rsid w:val="00D0572D"/>
    <w:rsid w:val="00D127CC"/>
    <w:rsid w:val="00D1319A"/>
    <w:rsid w:val="00D13D78"/>
    <w:rsid w:val="00D165C6"/>
    <w:rsid w:val="00D22988"/>
    <w:rsid w:val="00D2615A"/>
    <w:rsid w:val="00D27A27"/>
    <w:rsid w:val="00D319E7"/>
    <w:rsid w:val="00D37D44"/>
    <w:rsid w:val="00D462D2"/>
    <w:rsid w:val="00D546EE"/>
    <w:rsid w:val="00D65FC1"/>
    <w:rsid w:val="00D66D3B"/>
    <w:rsid w:val="00D77C93"/>
    <w:rsid w:val="00D855D1"/>
    <w:rsid w:val="00DA24BB"/>
    <w:rsid w:val="00DA2FA3"/>
    <w:rsid w:val="00DA3770"/>
    <w:rsid w:val="00DB15E3"/>
    <w:rsid w:val="00DD41CC"/>
    <w:rsid w:val="00DD4D8D"/>
    <w:rsid w:val="00DD5703"/>
    <w:rsid w:val="00DE15C3"/>
    <w:rsid w:val="00DE1DE8"/>
    <w:rsid w:val="00DF157E"/>
    <w:rsid w:val="00DF1BC0"/>
    <w:rsid w:val="00DF68E4"/>
    <w:rsid w:val="00E0105A"/>
    <w:rsid w:val="00E02D13"/>
    <w:rsid w:val="00E114D6"/>
    <w:rsid w:val="00E117D3"/>
    <w:rsid w:val="00E12959"/>
    <w:rsid w:val="00E1355D"/>
    <w:rsid w:val="00E16C3A"/>
    <w:rsid w:val="00E22147"/>
    <w:rsid w:val="00E25634"/>
    <w:rsid w:val="00E352A6"/>
    <w:rsid w:val="00E4156F"/>
    <w:rsid w:val="00E42487"/>
    <w:rsid w:val="00E4278F"/>
    <w:rsid w:val="00E45F01"/>
    <w:rsid w:val="00E50368"/>
    <w:rsid w:val="00E56626"/>
    <w:rsid w:val="00E61426"/>
    <w:rsid w:val="00E61838"/>
    <w:rsid w:val="00E71541"/>
    <w:rsid w:val="00E740D1"/>
    <w:rsid w:val="00E84B75"/>
    <w:rsid w:val="00E87270"/>
    <w:rsid w:val="00E92605"/>
    <w:rsid w:val="00E97A9D"/>
    <w:rsid w:val="00EA063B"/>
    <w:rsid w:val="00EA0E43"/>
    <w:rsid w:val="00EA764E"/>
    <w:rsid w:val="00EA78F1"/>
    <w:rsid w:val="00EB365A"/>
    <w:rsid w:val="00EB5A62"/>
    <w:rsid w:val="00EC2535"/>
    <w:rsid w:val="00EC4AAC"/>
    <w:rsid w:val="00EC4BE0"/>
    <w:rsid w:val="00EC4D1F"/>
    <w:rsid w:val="00ED2B4D"/>
    <w:rsid w:val="00ED2F1D"/>
    <w:rsid w:val="00ED5A94"/>
    <w:rsid w:val="00ED7708"/>
    <w:rsid w:val="00EE1315"/>
    <w:rsid w:val="00EE5B84"/>
    <w:rsid w:val="00F03762"/>
    <w:rsid w:val="00F20C81"/>
    <w:rsid w:val="00F25139"/>
    <w:rsid w:val="00F353C8"/>
    <w:rsid w:val="00F37654"/>
    <w:rsid w:val="00F501FA"/>
    <w:rsid w:val="00F52E4C"/>
    <w:rsid w:val="00F5722E"/>
    <w:rsid w:val="00F618F3"/>
    <w:rsid w:val="00F66FF7"/>
    <w:rsid w:val="00F759D6"/>
    <w:rsid w:val="00F77AF1"/>
    <w:rsid w:val="00F8204B"/>
    <w:rsid w:val="00F84C72"/>
    <w:rsid w:val="00F9266D"/>
    <w:rsid w:val="00F93FB5"/>
    <w:rsid w:val="00F96220"/>
    <w:rsid w:val="00FA755F"/>
    <w:rsid w:val="00FB20F6"/>
    <w:rsid w:val="00FB418B"/>
    <w:rsid w:val="00FB529B"/>
    <w:rsid w:val="00FB6580"/>
    <w:rsid w:val="00FB6B70"/>
    <w:rsid w:val="00FB7328"/>
    <w:rsid w:val="00FC03AB"/>
    <w:rsid w:val="00FC3141"/>
    <w:rsid w:val="00FC4287"/>
    <w:rsid w:val="00FD2BF5"/>
    <w:rsid w:val="00FD568B"/>
    <w:rsid w:val="00FD6084"/>
    <w:rsid w:val="00FE169B"/>
    <w:rsid w:val="00FE5D40"/>
    <w:rsid w:val="00FF1130"/>
    <w:rsid w:val="00FF3135"/>
    <w:rsid w:val="00FF3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1B14C4"/>
  <w15:docId w15:val="{33FAB5D8-5099-4532-95C9-896738DE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6B"/>
    <w:rPr>
      <w:lang w:eastAsia="en-US"/>
    </w:rPr>
  </w:style>
  <w:style w:type="paragraph" w:styleId="Heading1">
    <w:name w:val="heading 1"/>
    <w:basedOn w:val="Normal"/>
    <w:next w:val="Normal"/>
    <w:link w:val="Heading1Char"/>
    <w:qFormat/>
    <w:pPr>
      <w:keepNext/>
      <w:outlineLvl w:val="0"/>
    </w:pPr>
    <w:rPr>
      <w:b/>
      <w:sz w:val="24"/>
      <w:u w:val="single"/>
    </w:rPr>
  </w:style>
  <w:style w:type="paragraph" w:styleId="Heading2">
    <w:name w:val="heading 2"/>
    <w:basedOn w:val="Normal"/>
    <w:next w:val="Normal"/>
    <w:link w:val="Heading2Char"/>
    <w:qFormat/>
    <w:pPr>
      <w:keepNext/>
      <w:outlineLvl w:val="1"/>
    </w:pPr>
    <w:rPr>
      <w:b/>
      <w:sz w:val="22"/>
      <w:u w:val="single"/>
    </w:rPr>
  </w:style>
  <w:style w:type="paragraph" w:styleId="Heading3">
    <w:name w:val="heading 3"/>
    <w:basedOn w:val="Normal"/>
    <w:next w:val="Normal"/>
    <w:qFormat/>
    <w:pPr>
      <w:keepNext/>
      <w:jc w:val="center"/>
      <w:outlineLvl w:val="2"/>
    </w:pPr>
    <w:rPr>
      <w:rFonts w:ascii="Arial" w:hAnsi="Arial"/>
      <w:b/>
      <w:sz w:val="56"/>
    </w:rPr>
  </w:style>
  <w:style w:type="paragraph" w:styleId="Heading4">
    <w:name w:val="heading 4"/>
    <w:basedOn w:val="Normal"/>
    <w:next w:val="Normal"/>
    <w:qFormat/>
    <w:pPr>
      <w:keepNext/>
      <w:jc w:val="center"/>
      <w:outlineLvl w:val="3"/>
    </w:pPr>
    <w:rPr>
      <w:rFonts w:ascii="Arial" w:hAnsi="Arial"/>
      <w:b/>
      <w:sz w:val="24"/>
    </w:rPr>
  </w:style>
  <w:style w:type="paragraph" w:styleId="Heading5">
    <w:name w:val="heading 5"/>
    <w:basedOn w:val="Normal"/>
    <w:next w:val="Normal"/>
    <w:qFormat/>
    <w:pPr>
      <w:keepNext/>
      <w:jc w:val="center"/>
      <w:outlineLvl w:val="4"/>
    </w:pPr>
    <w:rPr>
      <w:b/>
      <w:color w:val="0000FF"/>
      <w:sz w:val="22"/>
    </w:rPr>
  </w:style>
  <w:style w:type="paragraph" w:styleId="Heading6">
    <w:name w:val="heading 6"/>
    <w:basedOn w:val="Normal"/>
    <w:next w:val="Normal"/>
    <w:link w:val="Heading6Char"/>
    <w:qFormat/>
    <w:pPr>
      <w:keepNext/>
      <w:jc w:val="both"/>
      <w:outlineLvl w:val="5"/>
    </w:pPr>
    <w:rPr>
      <w:b/>
      <w:sz w:val="22"/>
    </w:rPr>
  </w:style>
  <w:style w:type="paragraph" w:styleId="Heading7">
    <w:name w:val="heading 7"/>
    <w:basedOn w:val="Normal"/>
    <w:next w:val="Normal"/>
    <w:qFormat/>
    <w:pPr>
      <w:keepNext/>
      <w:numPr>
        <w:numId w:val="6"/>
      </w:numPr>
      <w:jc w:val="both"/>
      <w:outlineLvl w:val="6"/>
    </w:pPr>
    <w:rPr>
      <w:b/>
      <w:sz w:val="22"/>
    </w:rPr>
  </w:style>
  <w:style w:type="paragraph" w:styleId="Heading8">
    <w:name w:val="heading 8"/>
    <w:basedOn w:val="Normal"/>
    <w:next w:val="Normal"/>
    <w:qFormat/>
    <w:pPr>
      <w:keepNext/>
      <w:ind w:left="720"/>
      <w:jc w:val="both"/>
      <w:outlineLvl w:val="7"/>
    </w:pPr>
    <w:rPr>
      <w:b/>
      <w:sz w:val="22"/>
    </w:rPr>
  </w:style>
  <w:style w:type="paragraph" w:styleId="Heading9">
    <w:name w:val="heading 9"/>
    <w:basedOn w:val="Normal"/>
    <w:next w:val="Normal"/>
    <w:qFormat/>
    <w:pPr>
      <w:keepNext/>
      <w:ind w:left="1440"/>
      <w:jc w:val="both"/>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720"/>
    </w:pPr>
    <w:rPr>
      <w:sz w:val="22"/>
    </w:rPr>
  </w:style>
  <w:style w:type="paragraph" w:styleId="BodyTextIndent2">
    <w:name w:val="Body Text Indent 2"/>
    <w:basedOn w:val="Normal"/>
    <w:semiHidden/>
    <w:pPr>
      <w:ind w:left="720"/>
    </w:pPr>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2">
    <w:name w:val="List 2"/>
    <w:basedOn w:val="Normal"/>
    <w:semiHidden/>
    <w:pPr>
      <w:ind w:left="566" w:hanging="283"/>
    </w:pPr>
  </w:style>
  <w:style w:type="paragraph" w:customStyle="1" w:styleId="BodyText1">
    <w:name w:val="Body Text1"/>
    <w:basedOn w:val="Normal"/>
    <w:pPr>
      <w:ind w:left="567"/>
      <w:jc w:val="both"/>
    </w:pPr>
    <w:rPr>
      <w:rFonts w:ascii="Arial" w:hAnsi="Arial"/>
      <w:sz w:val="22"/>
    </w:rPr>
  </w:style>
  <w:style w:type="paragraph" w:styleId="BodyText2">
    <w:name w:val="Body Text 2"/>
    <w:basedOn w:val="Normal"/>
    <w:semiHidden/>
    <w:rPr>
      <w:rFonts w:ascii="Arial" w:hAnsi="Arial"/>
    </w:rPr>
  </w:style>
  <w:style w:type="paragraph" w:styleId="BodyText3">
    <w:name w:val="Body Text 3"/>
    <w:basedOn w:val="Normal"/>
    <w:semiHidden/>
    <w:pPr>
      <w:jc w:val="center"/>
    </w:pPr>
    <w:rPr>
      <w:rFonts w:ascii="Arial" w:hAnsi="Arial"/>
      <w:b/>
      <w:sz w:val="22"/>
    </w:rPr>
  </w:style>
  <w:style w:type="character" w:styleId="Hyperlink">
    <w:name w:val="Hyperlink"/>
    <w:semiHidden/>
    <w:rPr>
      <w:color w:val="0000FF"/>
      <w:u w:val="single"/>
    </w:rPr>
  </w:style>
  <w:style w:type="paragraph" w:styleId="Title">
    <w:name w:val="Title"/>
    <w:basedOn w:val="Normal"/>
    <w:qFormat/>
    <w:pPr>
      <w:jc w:val="center"/>
    </w:pPr>
    <w:rPr>
      <w:rFonts w:ascii="Arial" w:hAnsi="Arial" w:cs="Arial"/>
      <w:sz w:val="28"/>
      <w:szCs w:val="24"/>
    </w:rPr>
  </w:style>
  <w:style w:type="paragraph" w:styleId="Subtitle">
    <w:name w:val="Subtitle"/>
    <w:basedOn w:val="Normal"/>
    <w:qFormat/>
    <w:rPr>
      <w:rFonts w:ascii="Arial" w:hAnsi="Arial" w:cs="Arial"/>
      <w:b/>
      <w:bCs/>
      <w:sz w:val="24"/>
      <w:szCs w:val="24"/>
    </w:rPr>
  </w:style>
  <w:style w:type="paragraph" w:styleId="BodyText">
    <w:name w:val="Body Text"/>
    <w:basedOn w:val="Normal"/>
    <w:semiHidden/>
    <w:pPr>
      <w:jc w:val="center"/>
    </w:pPr>
    <w:rPr>
      <w:sz w:val="24"/>
    </w:rPr>
  </w:style>
  <w:style w:type="paragraph" w:styleId="BodyTextIndent3">
    <w:name w:val="Body Text Indent 3"/>
    <w:basedOn w:val="Normal"/>
    <w:semiHidden/>
    <w:pPr>
      <w:ind w:left="709"/>
    </w:pPr>
    <w:rPr>
      <w:rFonts w:ascii="Arial" w:hAnsi="Arial" w:cs="Arial"/>
      <w:sz w:val="22"/>
      <w:szCs w:val="22"/>
    </w:rPr>
  </w:style>
  <w:style w:type="paragraph" w:styleId="ListParagraph">
    <w:name w:val="List Paragraph"/>
    <w:basedOn w:val="Normal"/>
    <w:uiPriority w:val="34"/>
    <w:qFormat/>
    <w:rsid w:val="005551AE"/>
    <w:pPr>
      <w:ind w:left="720"/>
    </w:pPr>
  </w:style>
  <w:style w:type="table" w:styleId="TableGrid">
    <w:name w:val="Table Grid"/>
    <w:basedOn w:val="TableNormal"/>
    <w:uiPriority w:val="59"/>
    <w:rsid w:val="0051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0C99"/>
    <w:pPr>
      <w:spacing w:before="100" w:beforeAutospacing="1" w:after="100" w:afterAutospacing="1"/>
    </w:pPr>
    <w:rPr>
      <w:sz w:val="24"/>
      <w:szCs w:val="24"/>
      <w:lang w:eastAsia="en-GB"/>
    </w:rPr>
  </w:style>
  <w:style w:type="character" w:customStyle="1" w:styleId="FooterChar">
    <w:name w:val="Footer Char"/>
    <w:link w:val="Footer"/>
    <w:uiPriority w:val="99"/>
    <w:rsid w:val="00922152"/>
    <w:rPr>
      <w:lang w:eastAsia="en-US"/>
    </w:rPr>
  </w:style>
  <w:style w:type="character" w:customStyle="1" w:styleId="HeaderChar">
    <w:name w:val="Header Char"/>
    <w:basedOn w:val="DefaultParagraphFont"/>
    <w:link w:val="Header"/>
    <w:locked/>
    <w:rsid w:val="008D0E61"/>
    <w:rPr>
      <w:lang w:eastAsia="en-US"/>
    </w:rPr>
  </w:style>
  <w:style w:type="character" w:customStyle="1" w:styleId="heading10">
    <w:name w:val="heading1"/>
    <w:rsid w:val="005F2093"/>
    <w:rPr>
      <w:rFonts w:ascii="Verdana" w:hAnsi="Verdana" w:hint="default"/>
      <w:b/>
      <w:bCs/>
      <w:caps w:val="0"/>
      <w:color w:val="3D96EA"/>
      <w:spacing w:val="0"/>
      <w:sz w:val="22"/>
      <w:szCs w:val="22"/>
      <w:shd w:val="clear" w:color="auto" w:fill="FFFFFF"/>
    </w:rPr>
  </w:style>
  <w:style w:type="character" w:customStyle="1" w:styleId="text1">
    <w:name w:val="text1"/>
    <w:rsid w:val="005F2093"/>
    <w:rPr>
      <w:b w:val="0"/>
      <w:bCs w:val="0"/>
      <w:strike w:val="0"/>
      <w:dstrike w:val="0"/>
      <w:color w:val="3D96EA"/>
      <w:sz w:val="15"/>
      <w:szCs w:val="15"/>
      <w:u w:val="none"/>
      <w:effect w:val="none"/>
    </w:rPr>
  </w:style>
  <w:style w:type="paragraph" w:styleId="BalloonText">
    <w:name w:val="Balloon Text"/>
    <w:basedOn w:val="Normal"/>
    <w:link w:val="BalloonTextChar"/>
    <w:uiPriority w:val="99"/>
    <w:semiHidden/>
    <w:unhideWhenUsed/>
    <w:rsid w:val="008B18AD"/>
    <w:rPr>
      <w:rFonts w:ascii="Tahoma" w:hAnsi="Tahoma" w:cs="Tahoma"/>
      <w:sz w:val="16"/>
      <w:szCs w:val="16"/>
    </w:rPr>
  </w:style>
  <w:style w:type="character" w:customStyle="1" w:styleId="BalloonTextChar">
    <w:name w:val="Balloon Text Char"/>
    <w:basedOn w:val="DefaultParagraphFont"/>
    <w:link w:val="BalloonText"/>
    <w:uiPriority w:val="99"/>
    <w:semiHidden/>
    <w:rsid w:val="008B18AD"/>
    <w:rPr>
      <w:rFonts w:ascii="Tahoma" w:hAnsi="Tahoma" w:cs="Tahoma"/>
      <w:sz w:val="16"/>
      <w:szCs w:val="16"/>
      <w:lang w:eastAsia="en-US"/>
    </w:rPr>
  </w:style>
  <w:style w:type="character" w:customStyle="1" w:styleId="Heading1Char">
    <w:name w:val="Heading 1 Char"/>
    <w:basedOn w:val="DefaultParagraphFont"/>
    <w:link w:val="Heading1"/>
    <w:rsid w:val="0037136B"/>
    <w:rPr>
      <w:b/>
      <w:sz w:val="24"/>
      <w:u w:val="single"/>
      <w:lang w:eastAsia="en-US"/>
    </w:rPr>
  </w:style>
  <w:style w:type="character" w:customStyle="1" w:styleId="Heading2Char">
    <w:name w:val="Heading 2 Char"/>
    <w:basedOn w:val="DefaultParagraphFont"/>
    <w:link w:val="Heading2"/>
    <w:rsid w:val="0037136B"/>
    <w:rPr>
      <w:b/>
      <w:sz w:val="22"/>
      <w:u w:val="single"/>
      <w:lang w:eastAsia="en-US"/>
    </w:rPr>
  </w:style>
  <w:style w:type="character" w:customStyle="1" w:styleId="Heading6Char">
    <w:name w:val="Heading 6 Char"/>
    <w:basedOn w:val="DefaultParagraphFont"/>
    <w:link w:val="Heading6"/>
    <w:rsid w:val="0037136B"/>
    <w:rPr>
      <w:b/>
      <w:sz w:val="22"/>
      <w:lang w:eastAsia="en-US"/>
    </w:rPr>
  </w:style>
  <w:style w:type="paragraph" w:customStyle="1" w:styleId="Level1">
    <w:name w:val="Level 1"/>
    <w:basedOn w:val="Normal"/>
    <w:rsid w:val="00F03762"/>
    <w:pPr>
      <w:widowControl w:val="0"/>
      <w:numPr>
        <w:numId w:val="20"/>
      </w:numPr>
      <w:autoSpaceDE w:val="0"/>
      <w:autoSpaceDN w:val="0"/>
      <w:adjustRightInd w:val="0"/>
      <w:ind w:left="720" w:hanging="720"/>
      <w:outlineLvl w:val="0"/>
    </w:pPr>
    <w:rPr>
      <w:sz w:val="24"/>
      <w:szCs w:val="24"/>
    </w:rPr>
  </w:style>
  <w:style w:type="character" w:styleId="FollowedHyperlink">
    <w:name w:val="FollowedHyperlink"/>
    <w:basedOn w:val="DefaultParagraphFont"/>
    <w:uiPriority w:val="99"/>
    <w:semiHidden/>
    <w:unhideWhenUsed/>
    <w:rsid w:val="002A79CD"/>
    <w:rPr>
      <w:color w:val="800080" w:themeColor="followedHyperlink"/>
      <w:u w:val="single"/>
    </w:rPr>
  </w:style>
  <w:style w:type="character" w:styleId="CommentReference">
    <w:name w:val="annotation reference"/>
    <w:basedOn w:val="DefaultParagraphFont"/>
    <w:uiPriority w:val="99"/>
    <w:semiHidden/>
    <w:unhideWhenUsed/>
    <w:rsid w:val="009034CE"/>
    <w:rPr>
      <w:sz w:val="16"/>
      <w:szCs w:val="16"/>
    </w:rPr>
  </w:style>
  <w:style w:type="paragraph" w:styleId="CommentText">
    <w:name w:val="annotation text"/>
    <w:basedOn w:val="Normal"/>
    <w:link w:val="CommentTextChar"/>
    <w:uiPriority w:val="99"/>
    <w:semiHidden/>
    <w:unhideWhenUsed/>
    <w:rsid w:val="009034CE"/>
  </w:style>
  <w:style w:type="character" w:customStyle="1" w:styleId="CommentTextChar">
    <w:name w:val="Comment Text Char"/>
    <w:basedOn w:val="DefaultParagraphFont"/>
    <w:link w:val="CommentText"/>
    <w:uiPriority w:val="99"/>
    <w:semiHidden/>
    <w:rsid w:val="009034CE"/>
    <w:rPr>
      <w:lang w:eastAsia="en-US"/>
    </w:rPr>
  </w:style>
  <w:style w:type="paragraph" w:styleId="CommentSubject">
    <w:name w:val="annotation subject"/>
    <w:basedOn w:val="CommentText"/>
    <w:next w:val="CommentText"/>
    <w:link w:val="CommentSubjectChar"/>
    <w:uiPriority w:val="99"/>
    <w:semiHidden/>
    <w:unhideWhenUsed/>
    <w:rsid w:val="009034CE"/>
    <w:rPr>
      <w:b/>
      <w:bCs/>
    </w:rPr>
  </w:style>
  <w:style w:type="character" w:customStyle="1" w:styleId="CommentSubjectChar">
    <w:name w:val="Comment Subject Char"/>
    <w:basedOn w:val="CommentTextChar"/>
    <w:link w:val="CommentSubject"/>
    <w:uiPriority w:val="99"/>
    <w:semiHidden/>
    <w:rsid w:val="009034CE"/>
    <w:rPr>
      <w:b/>
      <w:bCs/>
      <w:lang w:eastAsia="en-US"/>
    </w:rPr>
  </w:style>
  <w:style w:type="paragraph" w:customStyle="1" w:styleId="Default">
    <w:name w:val="Default"/>
    <w:rsid w:val="00647F1C"/>
    <w:pPr>
      <w:autoSpaceDE w:val="0"/>
      <w:autoSpaceDN w:val="0"/>
      <w:adjustRightInd w:val="0"/>
    </w:pPr>
    <w:rPr>
      <w:rFonts w:ascii="Arial" w:hAnsi="Arial" w:cs="Arial"/>
      <w:color w:val="000000"/>
      <w:sz w:val="24"/>
      <w:szCs w:val="24"/>
    </w:rPr>
  </w:style>
  <w:style w:type="table" w:styleId="PlainTable2">
    <w:name w:val="Plain Table 2"/>
    <w:basedOn w:val="TableNormal"/>
    <w:uiPriority w:val="42"/>
    <w:rsid w:val="002008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008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32A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128">
      <w:marLeft w:val="0"/>
      <w:marRight w:val="0"/>
      <w:marTop w:val="0"/>
      <w:marBottom w:val="0"/>
      <w:divBdr>
        <w:top w:val="none" w:sz="0" w:space="0" w:color="auto"/>
        <w:left w:val="none" w:sz="0" w:space="0" w:color="auto"/>
        <w:bottom w:val="none" w:sz="0" w:space="0" w:color="auto"/>
        <w:right w:val="none" w:sz="0" w:space="0" w:color="auto"/>
      </w:divBdr>
      <w:divsChild>
        <w:div w:id="1457988728">
          <w:marLeft w:val="0"/>
          <w:marRight w:val="0"/>
          <w:marTop w:val="0"/>
          <w:marBottom w:val="0"/>
          <w:divBdr>
            <w:top w:val="none" w:sz="0" w:space="0" w:color="auto"/>
            <w:left w:val="none" w:sz="0" w:space="0" w:color="auto"/>
            <w:bottom w:val="none" w:sz="0" w:space="0" w:color="auto"/>
            <w:right w:val="none" w:sz="0" w:space="0" w:color="auto"/>
          </w:divBdr>
        </w:div>
        <w:div w:id="798456304">
          <w:marLeft w:val="0"/>
          <w:marRight w:val="0"/>
          <w:marTop w:val="0"/>
          <w:marBottom w:val="0"/>
          <w:divBdr>
            <w:top w:val="none" w:sz="0" w:space="0" w:color="auto"/>
            <w:left w:val="none" w:sz="0" w:space="0" w:color="auto"/>
            <w:bottom w:val="none" w:sz="0" w:space="0" w:color="auto"/>
            <w:right w:val="none" w:sz="0" w:space="0" w:color="auto"/>
          </w:divBdr>
        </w:div>
        <w:div w:id="647051121">
          <w:marLeft w:val="0"/>
          <w:marRight w:val="0"/>
          <w:marTop w:val="0"/>
          <w:marBottom w:val="0"/>
          <w:divBdr>
            <w:top w:val="none" w:sz="0" w:space="0" w:color="auto"/>
            <w:left w:val="none" w:sz="0" w:space="0" w:color="auto"/>
            <w:bottom w:val="none" w:sz="0" w:space="0" w:color="auto"/>
            <w:right w:val="none" w:sz="0" w:space="0" w:color="auto"/>
          </w:divBdr>
        </w:div>
        <w:div w:id="242418589">
          <w:marLeft w:val="0"/>
          <w:marRight w:val="0"/>
          <w:marTop w:val="0"/>
          <w:marBottom w:val="0"/>
          <w:divBdr>
            <w:top w:val="none" w:sz="0" w:space="0" w:color="auto"/>
            <w:left w:val="none" w:sz="0" w:space="0" w:color="auto"/>
            <w:bottom w:val="none" w:sz="0" w:space="0" w:color="auto"/>
            <w:right w:val="none" w:sz="0" w:space="0" w:color="auto"/>
          </w:divBdr>
        </w:div>
        <w:div w:id="575407375">
          <w:marLeft w:val="0"/>
          <w:marRight w:val="0"/>
          <w:marTop w:val="0"/>
          <w:marBottom w:val="0"/>
          <w:divBdr>
            <w:top w:val="none" w:sz="0" w:space="0" w:color="auto"/>
            <w:left w:val="none" w:sz="0" w:space="0" w:color="auto"/>
            <w:bottom w:val="none" w:sz="0" w:space="0" w:color="auto"/>
            <w:right w:val="none" w:sz="0" w:space="0" w:color="auto"/>
          </w:divBdr>
        </w:div>
        <w:div w:id="695696700">
          <w:marLeft w:val="0"/>
          <w:marRight w:val="0"/>
          <w:marTop w:val="0"/>
          <w:marBottom w:val="0"/>
          <w:divBdr>
            <w:top w:val="none" w:sz="0" w:space="0" w:color="auto"/>
            <w:left w:val="none" w:sz="0" w:space="0" w:color="auto"/>
            <w:bottom w:val="none" w:sz="0" w:space="0" w:color="auto"/>
            <w:right w:val="none" w:sz="0" w:space="0" w:color="auto"/>
          </w:divBdr>
        </w:div>
        <w:div w:id="471097668">
          <w:marLeft w:val="0"/>
          <w:marRight w:val="0"/>
          <w:marTop w:val="0"/>
          <w:marBottom w:val="0"/>
          <w:divBdr>
            <w:top w:val="none" w:sz="0" w:space="0" w:color="auto"/>
            <w:left w:val="none" w:sz="0" w:space="0" w:color="auto"/>
            <w:bottom w:val="none" w:sz="0" w:space="0" w:color="auto"/>
            <w:right w:val="none" w:sz="0" w:space="0" w:color="auto"/>
          </w:divBdr>
        </w:div>
        <w:div w:id="608128840">
          <w:marLeft w:val="0"/>
          <w:marRight w:val="0"/>
          <w:marTop w:val="0"/>
          <w:marBottom w:val="0"/>
          <w:divBdr>
            <w:top w:val="none" w:sz="0" w:space="0" w:color="auto"/>
            <w:left w:val="none" w:sz="0" w:space="0" w:color="auto"/>
            <w:bottom w:val="none" w:sz="0" w:space="0" w:color="auto"/>
            <w:right w:val="none" w:sz="0" w:space="0" w:color="auto"/>
          </w:divBdr>
        </w:div>
        <w:div w:id="440106922">
          <w:marLeft w:val="0"/>
          <w:marRight w:val="0"/>
          <w:marTop w:val="0"/>
          <w:marBottom w:val="0"/>
          <w:divBdr>
            <w:top w:val="none" w:sz="0" w:space="0" w:color="auto"/>
            <w:left w:val="none" w:sz="0" w:space="0" w:color="auto"/>
            <w:bottom w:val="none" w:sz="0" w:space="0" w:color="auto"/>
            <w:right w:val="none" w:sz="0" w:space="0" w:color="auto"/>
          </w:divBdr>
        </w:div>
        <w:div w:id="1064641789">
          <w:marLeft w:val="0"/>
          <w:marRight w:val="0"/>
          <w:marTop w:val="0"/>
          <w:marBottom w:val="0"/>
          <w:divBdr>
            <w:top w:val="none" w:sz="0" w:space="0" w:color="auto"/>
            <w:left w:val="none" w:sz="0" w:space="0" w:color="auto"/>
            <w:bottom w:val="none" w:sz="0" w:space="0" w:color="auto"/>
            <w:right w:val="none" w:sz="0" w:space="0" w:color="auto"/>
          </w:divBdr>
        </w:div>
      </w:divsChild>
    </w:div>
    <w:div w:id="72052109">
      <w:marLeft w:val="0"/>
      <w:marRight w:val="0"/>
      <w:marTop w:val="0"/>
      <w:marBottom w:val="0"/>
      <w:divBdr>
        <w:top w:val="none" w:sz="0" w:space="0" w:color="auto"/>
        <w:left w:val="none" w:sz="0" w:space="0" w:color="auto"/>
        <w:bottom w:val="none" w:sz="0" w:space="0" w:color="auto"/>
        <w:right w:val="none" w:sz="0" w:space="0" w:color="auto"/>
      </w:divBdr>
    </w:div>
    <w:div w:id="163327920">
      <w:marLeft w:val="0"/>
      <w:marRight w:val="0"/>
      <w:marTop w:val="0"/>
      <w:marBottom w:val="0"/>
      <w:divBdr>
        <w:top w:val="none" w:sz="0" w:space="0" w:color="auto"/>
        <w:left w:val="none" w:sz="0" w:space="0" w:color="auto"/>
        <w:bottom w:val="none" w:sz="0" w:space="0" w:color="auto"/>
        <w:right w:val="none" w:sz="0" w:space="0" w:color="auto"/>
      </w:divBdr>
      <w:divsChild>
        <w:div w:id="205021688">
          <w:marLeft w:val="0"/>
          <w:marRight w:val="0"/>
          <w:marTop w:val="0"/>
          <w:marBottom w:val="0"/>
          <w:divBdr>
            <w:top w:val="none" w:sz="0" w:space="0" w:color="auto"/>
            <w:left w:val="none" w:sz="0" w:space="0" w:color="auto"/>
            <w:bottom w:val="none" w:sz="0" w:space="0" w:color="auto"/>
            <w:right w:val="none" w:sz="0" w:space="0" w:color="auto"/>
          </w:divBdr>
        </w:div>
      </w:divsChild>
    </w:div>
    <w:div w:id="172189748">
      <w:bodyDiv w:val="1"/>
      <w:marLeft w:val="0"/>
      <w:marRight w:val="0"/>
      <w:marTop w:val="0"/>
      <w:marBottom w:val="0"/>
      <w:divBdr>
        <w:top w:val="none" w:sz="0" w:space="0" w:color="auto"/>
        <w:left w:val="none" w:sz="0" w:space="0" w:color="auto"/>
        <w:bottom w:val="none" w:sz="0" w:space="0" w:color="auto"/>
        <w:right w:val="none" w:sz="0" w:space="0" w:color="auto"/>
      </w:divBdr>
    </w:div>
    <w:div w:id="175077923">
      <w:bodyDiv w:val="1"/>
      <w:marLeft w:val="60"/>
      <w:marRight w:val="60"/>
      <w:marTop w:val="60"/>
      <w:marBottom w:val="60"/>
      <w:divBdr>
        <w:top w:val="none" w:sz="0" w:space="0" w:color="auto"/>
        <w:left w:val="none" w:sz="0" w:space="0" w:color="auto"/>
        <w:bottom w:val="none" w:sz="0" w:space="0" w:color="auto"/>
        <w:right w:val="none" w:sz="0" w:space="0" w:color="auto"/>
      </w:divBdr>
      <w:divsChild>
        <w:div w:id="1513716826">
          <w:marLeft w:val="0"/>
          <w:marRight w:val="0"/>
          <w:marTop w:val="0"/>
          <w:marBottom w:val="0"/>
          <w:divBdr>
            <w:top w:val="none" w:sz="0" w:space="0" w:color="auto"/>
            <w:left w:val="none" w:sz="0" w:space="0" w:color="auto"/>
            <w:bottom w:val="none" w:sz="0" w:space="0" w:color="auto"/>
            <w:right w:val="none" w:sz="0" w:space="0" w:color="auto"/>
          </w:divBdr>
          <w:divsChild>
            <w:div w:id="130247452">
              <w:marLeft w:val="0"/>
              <w:marRight w:val="0"/>
              <w:marTop w:val="0"/>
              <w:marBottom w:val="0"/>
              <w:divBdr>
                <w:top w:val="none" w:sz="0" w:space="0" w:color="auto"/>
                <w:left w:val="none" w:sz="0" w:space="0" w:color="auto"/>
                <w:bottom w:val="none" w:sz="0" w:space="0" w:color="auto"/>
                <w:right w:val="none" w:sz="0" w:space="0" w:color="auto"/>
              </w:divBdr>
            </w:div>
            <w:div w:id="710767735">
              <w:marLeft w:val="0"/>
              <w:marRight w:val="0"/>
              <w:marTop w:val="0"/>
              <w:marBottom w:val="0"/>
              <w:divBdr>
                <w:top w:val="none" w:sz="0" w:space="0" w:color="auto"/>
                <w:left w:val="none" w:sz="0" w:space="0" w:color="auto"/>
                <w:bottom w:val="none" w:sz="0" w:space="0" w:color="auto"/>
                <w:right w:val="none" w:sz="0" w:space="0" w:color="auto"/>
              </w:divBdr>
            </w:div>
            <w:div w:id="519589384">
              <w:marLeft w:val="0"/>
              <w:marRight w:val="0"/>
              <w:marTop w:val="0"/>
              <w:marBottom w:val="0"/>
              <w:divBdr>
                <w:top w:val="none" w:sz="0" w:space="0" w:color="auto"/>
                <w:left w:val="none" w:sz="0" w:space="0" w:color="auto"/>
                <w:bottom w:val="none" w:sz="0" w:space="0" w:color="auto"/>
                <w:right w:val="none" w:sz="0" w:space="0" w:color="auto"/>
              </w:divBdr>
            </w:div>
            <w:div w:id="825320063">
              <w:marLeft w:val="0"/>
              <w:marRight w:val="0"/>
              <w:marTop w:val="0"/>
              <w:marBottom w:val="0"/>
              <w:divBdr>
                <w:top w:val="none" w:sz="0" w:space="0" w:color="auto"/>
                <w:left w:val="none" w:sz="0" w:space="0" w:color="auto"/>
                <w:bottom w:val="none" w:sz="0" w:space="0" w:color="auto"/>
                <w:right w:val="none" w:sz="0" w:space="0" w:color="auto"/>
              </w:divBdr>
            </w:div>
          </w:divsChild>
        </w:div>
        <w:div w:id="569539629">
          <w:marLeft w:val="0"/>
          <w:marRight w:val="0"/>
          <w:marTop w:val="0"/>
          <w:marBottom w:val="0"/>
          <w:divBdr>
            <w:top w:val="none" w:sz="0" w:space="0" w:color="auto"/>
            <w:left w:val="none" w:sz="0" w:space="0" w:color="auto"/>
            <w:bottom w:val="none" w:sz="0" w:space="0" w:color="auto"/>
            <w:right w:val="none" w:sz="0" w:space="0" w:color="auto"/>
          </w:divBdr>
          <w:divsChild>
            <w:div w:id="21639289">
              <w:marLeft w:val="0"/>
              <w:marRight w:val="0"/>
              <w:marTop w:val="0"/>
              <w:marBottom w:val="0"/>
              <w:divBdr>
                <w:top w:val="none" w:sz="0" w:space="0" w:color="auto"/>
                <w:left w:val="none" w:sz="0" w:space="0" w:color="auto"/>
                <w:bottom w:val="none" w:sz="0" w:space="0" w:color="auto"/>
                <w:right w:val="none" w:sz="0" w:space="0" w:color="auto"/>
              </w:divBdr>
            </w:div>
          </w:divsChild>
        </w:div>
        <w:div w:id="1028019447">
          <w:marLeft w:val="0"/>
          <w:marRight w:val="0"/>
          <w:marTop w:val="0"/>
          <w:marBottom w:val="0"/>
          <w:divBdr>
            <w:top w:val="none" w:sz="0" w:space="0" w:color="auto"/>
            <w:left w:val="none" w:sz="0" w:space="0" w:color="auto"/>
            <w:bottom w:val="none" w:sz="0" w:space="0" w:color="auto"/>
            <w:right w:val="none" w:sz="0" w:space="0" w:color="auto"/>
          </w:divBdr>
          <w:divsChild>
            <w:div w:id="840194489">
              <w:marLeft w:val="0"/>
              <w:marRight w:val="0"/>
              <w:marTop w:val="0"/>
              <w:marBottom w:val="0"/>
              <w:divBdr>
                <w:top w:val="none" w:sz="0" w:space="0" w:color="auto"/>
                <w:left w:val="none" w:sz="0" w:space="0" w:color="auto"/>
                <w:bottom w:val="none" w:sz="0" w:space="0" w:color="auto"/>
                <w:right w:val="none" w:sz="0" w:space="0" w:color="auto"/>
              </w:divBdr>
              <w:divsChild>
                <w:div w:id="98793634">
                  <w:marLeft w:val="0"/>
                  <w:marRight w:val="0"/>
                  <w:marTop w:val="0"/>
                  <w:marBottom w:val="0"/>
                  <w:divBdr>
                    <w:top w:val="none" w:sz="0" w:space="0" w:color="auto"/>
                    <w:left w:val="single" w:sz="6" w:space="3" w:color="60B7E6"/>
                    <w:bottom w:val="single" w:sz="6" w:space="3" w:color="60B7E6"/>
                    <w:right w:val="single" w:sz="6" w:space="3" w:color="60B7E6"/>
                  </w:divBdr>
                </w:div>
              </w:divsChild>
            </w:div>
          </w:divsChild>
        </w:div>
        <w:div w:id="454376268">
          <w:marLeft w:val="0"/>
          <w:marRight w:val="0"/>
          <w:marTop w:val="0"/>
          <w:marBottom w:val="0"/>
          <w:divBdr>
            <w:top w:val="none" w:sz="0" w:space="0" w:color="auto"/>
            <w:left w:val="none" w:sz="0" w:space="0" w:color="auto"/>
            <w:bottom w:val="none" w:sz="0" w:space="0" w:color="auto"/>
            <w:right w:val="none" w:sz="0" w:space="0" w:color="auto"/>
          </w:divBdr>
          <w:divsChild>
            <w:div w:id="1894922655">
              <w:marLeft w:val="0"/>
              <w:marRight w:val="0"/>
              <w:marTop w:val="0"/>
              <w:marBottom w:val="0"/>
              <w:divBdr>
                <w:top w:val="none" w:sz="0" w:space="0" w:color="auto"/>
                <w:left w:val="none" w:sz="0" w:space="0" w:color="auto"/>
                <w:bottom w:val="none" w:sz="0" w:space="0" w:color="auto"/>
                <w:right w:val="none" w:sz="0" w:space="0" w:color="auto"/>
              </w:divBdr>
            </w:div>
          </w:divsChild>
        </w:div>
        <w:div w:id="737018708">
          <w:marLeft w:val="0"/>
          <w:marRight w:val="0"/>
          <w:marTop w:val="0"/>
          <w:marBottom w:val="0"/>
          <w:divBdr>
            <w:top w:val="none" w:sz="0" w:space="0" w:color="auto"/>
            <w:left w:val="none" w:sz="0" w:space="0" w:color="auto"/>
            <w:bottom w:val="none" w:sz="0" w:space="0" w:color="auto"/>
            <w:right w:val="none" w:sz="0" w:space="0" w:color="auto"/>
          </w:divBdr>
          <w:divsChild>
            <w:div w:id="1432428831">
              <w:marLeft w:val="0"/>
              <w:marRight w:val="0"/>
              <w:marTop w:val="0"/>
              <w:marBottom w:val="0"/>
              <w:divBdr>
                <w:top w:val="none" w:sz="0" w:space="0" w:color="auto"/>
                <w:left w:val="none" w:sz="0" w:space="0" w:color="auto"/>
                <w:bottom w:val="none" w:sz="0" w:space="0" w:color="auto"/>
                <w:right w:val="none" w:sz="0" w:space="0" w:color="auto"/>
              </w:divBdr>
            </w:div>
          </w:divsChild>
        </w:div>
        <w:div w:id="153451588">
          <w:marLeft w:val="0"/>
          <w:marRight w:val="0"/>
          <w:marTop w:val="0"/>
          <w:marBottom w:val="0"/>
          <w:divBdr>
            <w:top w:val="none" w:sz="0" w:space="0" w:color="auto"/>
            <w:left w:val="none" w:sz="0" w:space="0" w:color="auto"/>
            <w:bottom w:val="none" w:sz="0" w:space="0" w:color="auto"/>
            <w:right w:val="none" w:sz="0" w:space="0" w:color="auto"/>
          </w:divBdr>
          <w:divsChild>
            <w:div w:id="238831368">
              <w:marLeft w:val="0"/>
              <w:marRight w:val="0"/>
              <w:marTop w:val="0"/>
              <w:marBottom w:val="0"/>
              <w:divBdr>
                <w:top w:val="none" w:sz="0" w:space="0" w:color="auto"/>
                <w:left w:val="none" w:sz="0" w:space="0" w:color="auto"/>
                <w:bottom w:val="none" w:sz="0" w:space="0" w:color="auto"/>
                <w:right w:val="none" w:sz="0" w:space="0" w:color="auto"/>
              </w:divBdr>
            </w:div>
          </w:divsChild>
        </w:div>
        <w:div w:id="1956205172">
          <w:marLeft w:val="0"/>
          <w:marRight w:val="0"/>
          <w:marTop w:val="0"/>
          <w:marBottom w:val="0"/>
          <w:divBdr>
            <w:top w:val="none" w:sz="0" w:space="0" w:color="auto"/>
            <w:left w:val="none" w:sz="0" w:space="0" w:color="auto"/>
            <w:bottom w:val="none" w:sz="0" w:space="0" w:color="auto"/>
            <w:right w:val="none" w:sz="0" w:space="0" w:color="auto"/>
          </w:divBdr>
          <w:divsChild>
            <w:div w:id="89157426">
              <w:marLeft w:val="0"/>
              <w:marRight w:val="0"/>
              <w:marTop w:val="0"/>
              <w:marBottom w:val="0"/>
              <w:divBdr>
                <w:top w:val="none" w:sz="0" w:space="0" w:color="auto"/>
                <w:left w:val="none" w:sz="0" w:space="0" w:color="auto"/>
                <w:bottom w:val="none" w:sz="0" w:space="0" w:color="auto"/>
                <w:right w:val="none" w:sz="0" w:space="0" w:color="auto"/>
              </w:divBdr>
              <w:divsChild>
                <w:div w:id="1215238537">
                  <w:marLeft w:val="0"/>
                  <w:marRight w:val="0"/>
                  <w:marTop w:val="0"/>
                  <w:marBottom w:val="0"/>
                  <w:divBdr>
                    <w:top w:val="none" w:sz="0" w:space="0" w:color="auto"/>
                    <w:left w:val="single" w:sz="6" w:space="3" w:color="60B7E6"/>
                    <w:bottom w:val="single" w:sz="6" w:space="3" w:color="60B7E6"/>
                    <w:right w:val="single" w:sz="6" w:space="3" w:color="60B7E6"/>
                  </w:divBdr>
                </w:div>
                <w:div w:id="9805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6880">
      <w:marLeft w:val="0"/>
      <w:marRight w:val="0"/>
      <w:marTop w:val="0"/>
      <w:marBottom w:val="0"/>
      <w:divBdr>
        <w:top w:val="none" w:sz="0" w:space="0" w:color="auto"/>
        <w:left w:val="none" w:sz="0" w:space="0" w:color="auto"/>
        <w:bottom w:val="none" w:sz="0" w:space="0" w:color="auto"/>
        <w:right w:val="none" w:sz="0" w:space="0" w:color="auto"/>
      </w:divBdr>
      <w:divsChild>
        <w:div w:id="1733888968">
          <w:marLeft w:val="0"/>
          <w:marRight w:val="0"/>
          <w:marTop w:val="0"/>
          <w:marBottom w:val="0"/>
          <w:divBdr>
            <w:top w:val="none" w:sz="0" w:space="0" w:color="auto"/>
            <w:left w:val="none" w:sz="0" w:space="0" w:color="auto"/>
            <w:bottom w:val="none" w:sz="0" w:space="0" w:color="auto"/>
            <w:right w:val="none" w:sz="0" w:space="0" w:color="auto"/>
          </w:divBdr>
        </w:div>
      </w:divsChild>
    </w:div>
    <w:div w:id="376246412">
      <w:bodyDiv w:val="1"/>
      <w:marLeft w:val="0"/>
      <w:marRight w:val="0"/>
      <w:marTop w:val="0"/>
      <w:marBottom w:val="0"/>
      <w:divBdr>
        <w:top w:val="none" w:sz="0" w:space="0" w:color="auto"/>
        <w:left w:val="none" w:sz="0" w:space="0" w:color="auto"/>
        <w:bottom w:val="none" w:sz="0" w:space="0" w:color="auto"/>
        <w:right w:val="none" w:sz="0" w:space="0" w:color="auto"/>
      </w:divBdr>
    </w:div>
    <w:div w:id="379061940">
      <w:bodyDiv w:val="1"/>
      <w:marLeft w:val="0"/>
      <w:marRight w:val="0"/>
      <w:marTop w:val="0"/>
      <w:marBottom w:val="0"/>
      <w:divBdr>
        <w:top w:val="none" w:sz="0" w:space="0" w:color="auto"/>
        <w:left w:val="none" w:sz="0" w:space="0" w:color="auto"/>
        <w:bottom w:val="none" w:sz="0" w:space="0" w:color="auto"/>
        <w:right w:val="none" w:sz="0" w:space="0" w:color="auto"/>
      </w:divBdr>
    </w:div>
    <w:div w:id="394477443">
      <w:marLeft w:val="0"/>
      <w:marRight w:val="0"/>
      <w:marTop w:val="0"/>
      <w:marBottom w:val="0"/>
      <w:divBdr>
        <w:top w:val="none" w:sz="0" w:space="0" w:color="auto"/>
        <w:left w:val="none" w:sz="0" w:space="0" w:color="auto"/>
        <w:bottom w:val="none" w:sz="0" w:space="0" w:color="auto"/>
        <w:right w:val="none" w:sz="0" w:space="0" w:color="auto"/>
      </w:divBdr>
      <w:divsChild>
        <w:div w:id="899242518">
          <w:marLeft w:val="0"/>
          <w:marRight w:val="0"/>
          <w:marTop w:val="0"/>
          <w:marBottom w:val="0"/>
          <w:divBdr>
            <w:top w:val="none" w:sz="0" w:space="0" w:color="auto"/>
            <w:left w:val="none" w:sz="0" w:space="0" w:color="auto"/>
            <w:bottom w:val="none" w:sz="0" w:space="0" w:color="auto"/>
            <w:right w:val="none" w:sz="0" w:space="0" w:color="auto"/>
          </w:divBdr>
          <w:divsChild>
            <w:div w:id="752505152">
              <w:marLeft w:val="0"/>
              <w:marRight w:val="0"/>
              <w:marTop w:val="0"/>
              <w:marBottom w:val="0"/>
              <w:divBdr>
                <w:top w:val="none" w:sz="0" w:space="0" w:color="auto"/>
                <w:left w:val="single" w:sz="6" w:space="3" w:color="60B7E6"/>
                <w:bottom w:val="single" w:sz="6" w:space="3" w:color="60B7E6"/>
                <w:right w:val="single" w:sz="6" w:space="3" w:color="60B7E6"/>
              </w:divBdr>
            </w:div>
            <w:div w:id="9312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8942">
      <w:marLeft w:val="0"/>
      <w:marRight w:val="0"/>
      <w:marTop w:val="0"/>
      <w:marBottom w:val="0"/>
      <w:divBdr>
        <w:top w:val="none" w:sz="0" w:space="0" w:color="auto"/>
        <w:left w:val="none" w:sz="0" w:space="0" w:color="auto"/>
        <w:bottom w:val="none" w:sz="0" w:space="0" w:color="auto"/>
        <w:right w:val="none" w:sz="0" w:space="0" w:color="auto"/>
      </w:divBdr>
      <w:divsChild>
        <w:div w:id="1462261036">
          <w:marLeft w:val="0"/>
          <w:marRight w:val="0"/>
          <w:marTop w:val="0"/>
          <w:marBottom w:val="0"/>
          <w:divBdr>
            <w:top w:val="none" w:sz="0" w:space="0" w:color="auto"/>
            <w:left w:val="none" w:sz="0" w:space="0" w:color="auto"/>
            <w:bottom w:val="none" w:sz="0" w:space="0" w:color="auto"/>
            <w:right w:val="none" w:sz="0" w:space="0" w:color="auto"/>
          </w:divBdr>
          <w:divsChild>
            <w:div w:id="2032147412">
              <w:marLeft w:val="0"/>
              <w:marRight w:val="0"/>
              <w:marTop w:val="0"/>
              <w:marBottom w:val="0"/>
              <w:divBdr>
                <w:top w:val="none" w:sz="0" w:space="0" w:color="auto"/>
                <w:left w:val="single" w:sz="6" w:space="3" w:color="60B7E6"/>
                <w:bottom w:val="single" w:sz="6" w:space="3" w:color="60B7E6"/>
                <w:right w:val="single" w:sz="6" w:space="3" w:color="60B7E6"/>
              </w:divBdr>
            </w:div>
            <w:div w:id="806555875">
              <w:marLeft w:val="0"/>
              <w:marRight w:val="0"/>
              <w:marTop w:val="0"/>
              <w:marBottom w:val="0"/>
              <w:divBdr>
                <w:top w:val="none" w:sz="0" w:space="0" w:color="auto"/>
                <w:left w:val="none" w:sz="0" w:space="0" w:color="auto"/>
                <w:bottom w:val="none" w:sz="0" w:space="0" w:color="auto"/>
                <w:right w:val="none" w:sz="0" w:space="0" w:color="auto"/>
              </w:divBdr>
            </w:div>
            <w:div w:id="4964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369">
      <w:marLeft w:val="0"/>
      <w:marRight w:val="0"/>
      <w:marTop w:val="0"/>
      <w:marBottom w:val="0"/>
      <w:divBdr>
        <w:top w:val="none" w:sz="0" w:space="0" w:color="auto"/>
        <w:left w:val="none" w:sz="0" w:space="0" w:color="auto"/>
        <w:bottom w:val="none" w:sz="0" w:space="0" w:color="auto"/>
        <w:right w:val="none" w:sz="0" w:space="0" w:color="auto"/>
      </w:divBdr>
      <w:divsChild>
        <w:div w:id="793332285">
          <w:marLeft w:val="0"/>
          <w:marRight w:val="0"/>
          <w:marTop w:val="0"/>
          <w:marBottom w:val="0"/>
          <w:divBdr>
            <w:top w:val="none" w:sz="0" w:space="0" w:color="auto"/>
            <w:left w:val="none" w:sz="0" w:space="0" w:color="auto"/>
            <w:bottom w:val="none" w:sz="0" w:space="0" w:color="auto"/>
            <w:right w:val="none" w:sz="0" w:space="0" w:color="auto"/>
          </w:divBdr>
          <w:divsChild>
            <w:div w:id="211844932">
              <w:marLeft w:val="0"/>
              <w:marRight w:val="0"/>
              <w:marTop w:val="0"/>
              <w:marBottom w:val="0"/>
              <w:divBdr>
                <w:top w:val="none" w:sz="0" w:space="0" w:color="auto"/>
                <w:left w:val="single" w:sz="6" w:space="3" w:color="60B7E6"/>
                <w:bottom w:val="single" w:sz="6" w:space="3" w:color="60B7E6"/>
                <w:right w:val="single" w:sz="6" w:space="3" w:color="60B7E6"/>
              </w:divBdr>
            </w:div>
            <w:div w:id="124323623">
              <w:marLeft w:val="0"/>
              <w:marRight w:val="0"/>
              <w:marTop w:val="0"/>
              <w:marBottom w:val="0"/>
              <w:divBdr>
                <w:top w:val="none" w:sz="0" w:space="0" w:color="auto"/>
                <w:left w:val="none" w:sz="0" w:space="0" w:color="auto"/>
                <w:bottom w:val="none" w:sz="0" w:space="0" w:color="auto"/>
                <w:right w:val="none" w:sz="0" w:space="0" w:color="auto"/>
              </w:divBdr>
            </w:div>
            <w:div w:id="419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0998">
      <w:bodyDiv w:val="1"/>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sChild>
        <w:div w:id="567035249">
          <w:marLeft w:val="0"/>
          <w:marRight w:val="0"/>
          <w:marTop w:val="0"/>
          <w:marBottom w:val="0"/>
          <w:divBdr>
            <w:top w:val="none" w:sz="0" w:space="0" w:color="auto"/>
            <w:left w:val="none" w:sz="0" w:space="0" w:color="auto"/>
            <w:bottom w:val="none" w:sz="0" w:space="0" w:color="auto"/>
            <w:right w:val="none" w:sz="0" w:space="0" w:color="auto"/>
          </w:divBdr>
        </w:div>
      </w:divsChild>
    </w:div>
    <w:div w:id="597450206">
      <w:bodyDiv w:val="1"/>
      <w:marLeft w:val="0"/>
      <w:marRight w:val="0"/>
      <w:marTop w:val="0"/>
      <w:marBottom w:val="0"/>
      <w:divBdr>
        <w:top w:val="none" w:sz="0" w:space="0" w:color="auto"/>
        <w:left w:val="none" w:sz="0" w:space="0" w:color="auto"/>
        <w:bottom w:val="none" w:sz="0" w:space="0" w:color="auto"/>
        <w:right w:val="none" w:sz="0" w:space="0" w:color="auto"/>
      </w:divBdr>
    </w:div>
    <w:div w:id="611864004">
      <w:bodyDiv w:val="1"/>
      <w:marLeft w:val="0"/>
      <w:marRight w:val="0"/>
      <w:marTop w:val="0"/>
      <w:marBottom w:val="0"/>
      <w:divBdr>
        <w:top w:val="none" w:sz="0" w:space="0" w:color="auto"/>
        <w:left w:val="none" w:sz="0" w:space="0" w:color="auto"/>
        <w:bottom w:val="none" w:sz="0" w:space="0" w:color="auto"/>
        <w:right w:val="none" w:sz="0" w:space="0" w:color="auto"/>
      </w:divBdr>
    </w:div>
    <w:div w:id="662973829">
      <w:marLeft w:val="0"/>
      <w:marRight w:val="0"/>
      <w:marTop w:val="0"/>
      <w:marBottom w:val="0"/>
      <w:divBdr>
        <w:top w:val="none" w:sz="0" w:space="0" w:color="auto"/>
        <w:left w:val="none" w:sz="0" w:space="0" w:color="auto"/>
        <w:bottom w:val="none" w:sz="0" w:space="0" w:color="auto"/>
        <w:right w:val="none" w:sz="0" w:space="0" w:color="auto"/>
      </w:divBdr>
      <w:divsChild>
        <w:div w:id="1808163888">
          <w:marLeft w:val="0"/>
          <w:marRight w:val="0"/>
          <w:marTop w:val="0"/>
          <w:marBottom w:val="0"/>
          <w:divBdr>
            <w:top w:val="none" w:sz="0" w:space="0" w:color="auto"/>
            <w:left w:val="none" w:sz="0" w:space="0" w:color="auto"/>
            <w:bottom w:val="none" w:sz="0" w:space="0" w:color="auto"/>
            <w:right w:val="none" w:sz="0" w:space="0" w:color="auto"/>
          </w:divBdr>
        </w:div>
      </w:divsChild>
    </w:div>
    <w:div w:id="670986680">
      <w:marLeft w:val="0"/>
      <w:marRight w:val="0"/>
      <w:marTop w:val="0"/>
      <w:marBottom w:val="0"/>
      <w:divBdr>
        <w:top w:val="none" w:sz="0" w:space="0" w:color="auto"/>
        <w:left w:val="none" w:sz="0" w:space="0" w:color="auto"/>
        <w:bottom w:val="none" w:sz="0" w:space="0" w:color="auto"/>
        <w:right w:val="none" w:sz="0" w:space="0" w:color="auto"/>
      </w:divBdr>
      <w:divsChild>
        <w:div w:id="2017077742">
          <w:marLeft w:val="0"/>
          <w:marRight w:val="0"/>
          <w:marTop w:val="0"/>
          <w:marBottom w:val="0"/>
          <w:divBdr>
            <w:top w:val="none" w:sz="0" w:space="0" w:color="auto"/>
            <w:left w:val="none" w:sz="0" w:space="0" w:color="auto"/>
            <w:bottom w:val="none" w:sz="0" w:space="0" w:color="auto"/>
            <w:right w:val="none" w:sz="0" w:space="0" w:color="auto"/>
          </w:divBdr>
          <w:divsChild>
            <w:div w:id="14513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76932">
      <w:marLeft w:val="0"/>
      <w:marRight w:val="0"/>
      <w:marTop w:val="0"/>
      <w:marBottom w:val="0"/>
      <w:divBdr>
        <w:top w:val="none" w:sz="0" w:space="0" w:color="auto"/>
        <w:left w:val="none" w:sz="0" w:space="0" w:color="auto"/>
        <w:bottom w:val="none" w:sz="0" w:space="0" w:color="auto"/>
        <w:right w:val="none" w:sz="0" w:space="0" w:color="auto"/>
      </w:divBdr>
      <w:divsChild>
        <w:div w:id="1022167996">
          <w:marLeft w:val="0"/>
          <w:marRight w:val="0"/>
          <w:marTop w:val="0"/>
          <w:marBottom w:val="0"/>
          <w:divBdr>
            <w:top w:val="none" w:sz="0" w:space="0" w:color="auto"/>
            <w:left w:val="none" w:sz="0" w:space="0" w:color="auto"/>
            <w:bottom w:val="none" w:sz="0" w:space="0" w:color="auto"/>
            <w:right w:val="none" w:sz="0" w:space="0" w:color="auto"/>
          </w:divBdr>
        </w:div>
        <w:div w:id="844243569">
          <w:marLeft w:val="0"/>
          <w:marRight w:val="0"/>
          <w:marTop w:val="0"/>
          <w:marBottom w:val="0"/>
          <w:divBdr>
            <w:top w:val="none" w:sz="0" w:space="0" w:color="auto"/>
            <w:left w:val="none" w:sz="0" w:space="0" w:color="auto"/>
            <w:bottom w:val="none" w:sz="0" w:space="0" w:color="auto"/>
            <w:right w:val="none" w:sz="0" w:space="0" w:color="auto"/>
          </w:divBdr>
        </w:div>
        <w:div w:id="1540389304">
          <w:marLeft w:val="0"/>
          <w:marRight w:val="0"/>
          <w:marTop w:val="0"/>
          <w:marBottom w:val="0"/>
          <w:divBdr>
            <w:top w:val="none" w:sz="0" w:space="0" w:color="auto"/>
            <w:left w:val="none" w:sz="0" w:space="0" w:color="auto"/>
            <w:bottom w:val="none" w:sz="0" w:space="0" w:color="auto"/>
            <w:right w:val="none" w:sz="0" w:space="0" w:color="auto"/>
          </w:divBdr>
        </w:div>
        <w:div w:id="698356855">
          <w:marLeft w:val="0"/>
          <w:marRight w:val="0"/>
          <w:marTop w:val="0"/>
          <w:marBottom w:val="0"/>
          <w:divBdr>
            <w:top w:val="none" w:sz="0" w:space="0" w:color="auto"/>
            <w:left w:val="none" w:sz="0" w:space="0" w:color="auto"/>
            <w:bottom w:val="none" w:sz="0" w:space="0" w:color="auto"/>
            <w:right w:val="none" w:sz="0" w:space="0" w:color="auto"/>
          </w:divBdr>
        </w:div>
      </w:divsChild>
    </w:div>
    <w:div w:id="876501799">
      <w:marLeft w:val="0"/>
      <w:marRight w:val="0"/>
      <w:marTop w:val="0"/>
      <w:marBottom w:val="0"/>
      <w:divBdr>
        <w:top w:val="none" w:sz="0" w:space="0" w:color="auto"/>
        <w:left w:val="none" w:sz="0" w:space="0" w:color="auto"/>
        <w:bottom w:val="none" w:sz="0" w:space="0" w:color="auto"/>
        <w:right w:val="none" w:sz="0" w:space="0" w:color="auto"/>
      </w:divBdr>
      <w:divsChild>
        <w:div w:id="477964172">
          <w:marLeft w:val="0"/>
          <w:marRight w:val="0"/>
          <w:marTop w:val="0"/>
          <w:marBottom w:val="0"/>
          <w:divBdr>
            <w:top w:val="none" w:sz="0" w:space="0" w:color="auto"/>
            <w:left w:val="none" w:sz="0" w:space="0" w:color="auto"/>
            <w:bottom w:val="none" w:sz="0" w:space="0" w:color="auto"/>
            <w:right w:val="none" w:sz="0" w:space="0" w:color="auto"/>
          </w:divBdr>
          <w:divsChild>
            <w:div w:id="452478193">
              <w:marLeft w:val="0"/>
              <w:marRight w:val="0"/>
              <w:marTop w:val="0"/>
              <w:marBottom w:val="0"/>
              <w:divBdr>
                <w:top w:val="none" w:sz="0" w:space="0" w:color="auto"/>
                <w:left w:val="single" w:sz="6" w:space="3" w:color="60B7E6"/>
                <w:bottom w:val="single" w:sz="6" w:space="3" w:color="60B7E6"/>
                <w:right w:val="single" w:sz="6" w:space="3" w:color="60B7E6"/>
              </w:divBdr>
            </w:div>
          </w:divsChild>
        </w:div>
      </w:divsChild>
    </w:div>
    <w:div w:id="913972965">
      <w:bodyDiv w:val="1"/>
      <w:marLeft w:val="0"/>
      <w:marRight w:val="0"/>
      <w:marTop w:val="0"/>
      <w:marBottom w:val="0"/>
      <w:divBdr>
        <w:top w:val="none" w:sz="0" w:space="0" w:color="auto"/>
        <w:left w:val="none" w:sz="0" w:space="0" w:color="auto"/>
        <w:bottom w:val="none" w:sz="0" w:space="0" w:color="auto"/>
        <w:right w:val="none" w:sz="0" w:space="0" w:color="auto"/>
      </w:divBdr>
    </w:div>
    <w:div w:id="915242276">
      <w:bodyDiv w:val="1"/>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sChild>
        <w:div w:id="2127581261">
          <w:marLeft w:val="0"/>
          <w:marRight w:val="0"/>
          <w:marTop w:val="0"/>
          <w:marBottom w:val="0"/>
          <w:divBdr>
            <w:top w:val="none" w:sz="0" w:space="0" w:color="auto"/>
            <w:left w:val="none" w:sz="0" w:space="0" w:color="auto"/>
            <w:bottom w:val="none" w:sz="0" w:space="0" w:color="auto"/>
            <w:right w:val="none" w:sz="0" w:space="0" w:color="auto"/>
          </w:divBdr>
          <w:divsChild>
            <w:div w:id="1001085160">
              <w:marLeft w:val="0"/>
              <w:marRight w:val="0"/>
              <w:marTop w:val="0"/>
              <w:marBottom w:val="0"/>
              <w:divBdr>
                <w:top w:val="none" w:sz="0" w:space="0" w:color="auto"/>
                <w:left w:val="single" w:sz="6" w:space="3" w:color="60B7E6"/>
                <w:bottom w:val="single" w:sz="6" w:space="3" w:color="60B7E6"/>
                <w:right w:val="single" w:sz="6" w:space="3" w:color="60B7E6"/>
              </w:divBdr>
            </w:div>
          </w:divsChild>
        </w:div>
      </w:divsChild>
    </w:div>
    <w:div w:id="1084228179">
      <w:marLeft w:val="0"/>
      <w:marRight w:val="0"/>
      <w:marTop w:val="0"/>
      <w:marBottom w:val="0"/>
      <w:divBdr>
        <w:top w:val="none" w:sz="0" w:space="0" w:color="auto"/>
        <w:left w:val="none" w:sz="0" w:space="0" w:color="auto"/>
        <w:bottom w:val="none" w:sz="0" w:space="0" w:color="auto"/>
        <w:right w:val="none" w:sz="0" w:space="0" w:color="auto"/>
      </w:divBdr>
      <w:divsChild>
        <w:div w:id="1032415920">
          <w:marLeft w:val="0"/>
          <w:marRight w:val="0"/>
          <w:marTop w:val="0"/>
          <w:marBottom w:val="0"/>
          <w:divBdr>
            <w:top w:val="none" w:sz="0" w:space="0" w:color="auto"/>
            <w:left w:val="none" w:sz="0" w:space="0" w:color="auto"/>
            <w:bottom w:val="none" w:sz="0" w:space="0" w:color="auto"/>
            <w:right w:val="none" w:sz="0" w:space="0" w:color="auto"/>
          </w:divBdr>
        </w:div>
      </w:divsChild>
    </w:div>
    <w:div w:id="1174345017">
      <w:marLeft w:val="0"/>
      <w:marRight w:val="0"/>
      <w:marTop w:val="0"/>
      <w:marBottom w:val="0"/>
      <w:divBdr>
        <w:top w:val="none" w:sz="0" w:space="0" w:color="auto"/>
        <w:left w:val="none" w:sz="0" w:space="0" w:color="auto"/>
        <w:bottom w:val="none" w:sz="0" w:space="0" w:color="auto"/>
        <w:right w:val="none" w:sz="0" w:space="0" w:color="auto"/>
      </w:divBdr>
      <w:divsChild>
        <w:div w:id="1423339356">
          <w:marLeft w:val="0"/>
          <w:marRight w:val="0"/>
          <w:marTop w:val="0"/>
          <w:marBottom w:val="0"/>
          <w:divBdr>
            <w:top w:val="none" w:sz="0" w:space="0" w:color="auto"/>
            <w:left w:val="none" w:sz="0" w:space="0" w:color="auto"/>
            <w:bottom w:val="none" w:sz="0" w:space="0" w:color="auto"/>
            <w:right w:val="none" w:sz="0" w:space="0" w:color="auto"/>
          </w:divBdr>
        </w:div>
      </w:divsChild>
    </w:div>
    <w:div w:id="1212302596">
      <w:marLeft w:val="0"/>
      <w:marRight w:val="0"/>
      <w:marTop w:val="0"/>
      <w:marBottom w:val="0"/>
      <w:divBdr>
        <w:top w:val="none" w:sz="0" w:space="0" w:color="auto"/>
        <w:left w:val="none" w:sz="0" w:space="0" w:color="auto"/>
        <w:bottom w:val="none" w:sz="0" w:space="0" w:color="auto"/>
        <w:right w:val="none" w:sz="0" w:space="0" w:color="auto"/>
      </w:divBdr>
    </w:div>
    <w:div w:id="1288901267">
      <w:bodyDiv w:val="1"/>
      <w:marLeft w:val="0"/>
      <w:marRight w:val="0"/>
      <w:marTop w:val="0"/>
      <w:marBottom w:val="0"/>
      <w:divBdr>
        <w:top w:val="none" w:sz="0" w:space="0" w:color="auto"/>
        <w:left w:val="none" w:sz="0" w:space="0" w:color="auto"/>
        <w:bottom w:val="none" w:sz="0" w:space="0" w:color="auto"/>
        <w:right w:val="none" w:sz="0" w:space="0" w:color="auto"/>
      </w:divBdr>
    </w:div>
    <w:div w:id="1353651139">
      <w:marLeft w:val="0"/>
      <w:marRight w:val="0"/>
      <w:marTop w:val="0"/>
      <w:marBottom w:val="0"/>
      <w:divBdr>
        <w:top w:val="none" w:sz="0" w:space="0" w:color="auto"/>
        <w:left w:val="none" w:sz="0" w:space="0" w:color="auto"/>
        <w:bottom w:val="none" w:sz="0" w:space="0" w:color="auto"/>
        <w:right w:val="none" w:sz="0" w:space="0" w:color="auto"/>
      </w:divBdr>
      <w:divsChild>
        <w:div w:id="231627578">
          <w:marLeft w:val="0"/>
          <w:marRight w:val="0"/>
          <w:marTop w:val="0"/>
          <w:marBottom w:val="0"/>
          <w:divBdr>
            <w:top w:val="none" w:sz="0" w:space="0" w:color="auto"/>
            <w:left w:val="none" w:sz="0" w:space="0" w:color="auto"/>
            <w:bottom w:val="none" w:sz="0" w:space="0" w:color="auto"/>
            <w:right w:val="none" w:sz="0" w:space="0" w:color="auto"/>
          </w:divBdr>
          <w:divsChild>
            <w:div w:id="12437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1770">
      <w:marLeft w:val="0"/>
      <w:marRight w:val="0"/>
      <w:marTop w:val="0"/>
      <w:marBottom w:val="0"/>
      <w:divBdr>
        <w:top w:val="none" w:sz="0" w:space="0" w:color="auto"/>
        <w:left w:val="none" w:sz="0" w:space="0" w:color="auto"/>
        <w:bottom w:val="none" w:sz="0" w:space="0" w:color="auto"/>
        <w:right w:val="none" w:sz="0" w:space="0" w:color="auto"/>
      </w:divBdr>
    </w:div>
    <w:div w:id="1500005121">
      <w:marLeft w:val="0"/>
      <w:marRight w:val="0"/>
      <w:marTop w:val="0"/>
      <w:marBottom w:val="0"/>
      <w:divBdr>
        <w:top w:val="none" w:sz="0" w:space="0" w:color="auto"/>
        <w:left w:val="none" w:sz="0" w:space="0" w:color="auto"/>
        <w:bottom w:val="none" w:sz="0" w:space="0" w:color="auto"/>
        <w:right w:val="none" w:sz="0" w:space="0" w:color="auto"/>
      </w:divBdr>
      <w:divsChild>
        <w:div w:id="263076370">
          <w:marLeft w:val="0"/>
          <w:marRight w:val="0"/>
          <w:marTop w:val="0"/>
          <w:marBottom w:val="0"/>
          <w:divBdr>
            <w:top w:val="none" w:sz="0" w:space="0" w:color="auto"/>
            <w:left w:val="none" w:sz="0" w:space="0" w:color="auto"/>
            <w:bottom w:val="none" w:sz="0" w:space="0" w:color="auto"/>
            <w:right w:val="none" w:sz="0" w:space="0" w:color="auto"/>
          </w:divBdr>
          <w:divsChild>
            <w:div w:id="791242661">
              <w:marLeft w:val="0"/>
              <w:marRight w:val="0"/>
              <w:marTop w:val="0"/>
              <w:marBottom w:val="0"/>
              <w:divBdr>
                <w:top w:val="none" w:sz="0" w:space="0" w:color="auto"/>
                <w:left w:val="single" w:sz="6" w:space="3" w:color="60B7E6"/>
                <w:bottom w:val="single" w:sz="6" w:space="3" w:color="60B7E6"/>
                <w:right w:val="single" w:sz="6" w:space="3" w:color="60B7E6"/>
              </w:divBdr>
            </w:div>
            <w:div w:id="10044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0848">
      <w:marLeft w:val="0"/>
      <w:marRight w:val="0"/>
      <w:marTop w:val="0"/>
      <w:marBottom w:val="0"/>
      <w:divBdr>
        <w:top w:val="none" w:sz="0" w:space="0" w:color="auto"/>
        <w:left w:val="none" w:sz="0" w:space="0" w:color="auto"/>
        <w:bottom w:val="none" w:sz="0" w:space="0" w:color="auto"/>
        <w:right w:val="none" w:sz="0" w:space="0" w:color="auto"/>
      </w:divBdr>
      <w:divsChild>
        <w:div w:id="1407651980">
          <w:marLeft w:val="0"/>
          <w:marRight w:val="0"/>
          <w:marTop w:val="0"/>
          <w:marBottom w:val="0"/>
          <w:divBdr>
            <w:top w:val="none" w:sz="0" w:space="0" w:color="auto"/>
            <w:left w:val="none" w:sz="0" w:space="0" w:color="auto"/>
            <w:bottom w:val="none" w:sz="0" w:space="0" w:color="auto"/>
            <w:right w:val="none" w:sz="0" w:space="0" w:color="auto"/>
          </w:divBdr>
          <w:divsChild>
            <w:div w:id="14113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118">
      <w:marLeft w:val="0"/>
      <w:marRight w:val="0"/>
      <w:marTop w:val="0"/>
      <w:marBottom w:val="0"/>
      <w:divBdr>
        <w:top w:val="none" w:sz="0" w:space="0" w:color="auto"/>
        <w:left w:val="none" w:sz="0" w:space="0" w:color="auto"/>
        <w:bottom w:val="none" w:sz="0" w:space="0" w:color="auto"/>
        <w:right w:val="none" w:sz="0" w:space="0" w:color="auto"/>
      </w:divBdr>
      <w:divsChild>
        <w:div w:id="1645692428">
          <w:marLeft w:val="0"/>
          <w:marRight w:val="0"/>
          <w:marTop w:val="0"/>
          <w:marBottom w:val="0"/>
          <w:divBdr>
            <w:top w:val="none" w:sz="0" w:space="0" w:color="auto"/>
            <w:left w:val="none" w:sz="0" w:space="0" w:color="auto"/>
            <w:bottom w:val="none" w:sz="0" w:space="0" w:color="auto"/>
            <w:right w:val="none" w:sz="0" w:space="0" w:color="auto"/>
          </w:divBdr>
        </w:div>
      </w:divsChild>
    </w:div>
    <w:div w:id="1576552012">
      <w:marLeft w:val="0"/>
      <w:marRight w:val="0"/>
      <w:marTop w:val="0"/>
      <w:marBottom w:val="0"/>
      <w:divBdr>
        <w:top w:val="none" w:sz="0" w:space="0" w:color="auto"/>
        <w:left w:val="none" w:sz="0" w:space="0" w:color="auto"/>
        <w:bottom w:val="none" w:sz="0" w:space="0" w:color="auto"/>
        <w:right w:val="none" w:sz="0" w:space="0" w:color="auto"/>
      </w:divBdr>
      <w:divsChild>
        <w:div w:id="1256016263">
          <w:marLeft w:val="0"/>
          <w:marRight w:val="0"/>
          <w:marTop w:val="0"/>
          <w:marBottom w:val="0"/>
          <w:divBdr>
            <w:top w:val="none" w:sz="0" w:space="0" w:color="auto"/>
            <w:left w:val="none" w:sz="0" w:space="0" w:color="auto"/>
            <w:bottom w:val="none" w:sz="0" w:space="0" w:color="auto"/>
            <w:right w:val="none" w:sz="0" w:space="0" w:color="auto"/>
          </w:divBdr>
        </w:div>
      </w:divsChild>
    </w:div>
    <w:div w:id="1647198355">
      <w:bodyDiv w:val="1"/>
      <w:marLeft w:val="0"/>
      <w:marRight w:val="0"/>
      <w:marTop w:val="0"/>
      <w:marBottom w:val="0"/>
      <w:divBdr>
        <w:top w:val="none" w:sz="0" w:space="0" w:color="auto"/>
        <w:left w:val="none" w:sz="0" w:space="0" w:color="auto"/>
        <w:bottom w:val="none" w:sz="0" w:space="0" w:color="auto"/>
        <w:right w:val="none" w:sz="0" w:space="0" w:color="auto"/>
      </w:divBdr>
    </w:div>
    <w:div w:id="1661039385">
      <w:bodyDiv w:val="1"/>
      <w:marLeft w:val="0"/>
      <w:marRight w:val="0"/>
      <w:marTop w:val="0"/>
      <w:marBottom w:val="0"/>
      <w:divBdr>
        <w:top w:val="none" w:sz="0" w:space="0" w:color="auto"/>
        <w:left w:val="none" w:sz="0" w:space="0" w:color="auto"/>
        <w:bottom w:val="none" w:sz="0" w:space="0" w:color="auto"/>
        <w:right w:val="none" w:sz="0" w:space="0" w:color="auto"/>
      </w:divBdr>
    </w:div>
    <w:div w:id="1707482029">
      <w:bodyDiv w:val="1"/>
      <w:marLeft w:val="0"/>
      <w:marRight w:val="0"/>
      <w:marTop w:val="0"/>
      <w:marBottom w:val="0"/>
      <w:divBdr>
        <w:top w:val="none" w:sz="0" w:space="0" w:color="auto"/>
        <w:left w:val="none" w:sz="0" w:space="0" w:color="auto"/>
        <w:bottom w:val="none" w:sz="0" w:space="0" w:color="auto"/>
        <w:right w:val="none" w:sz="0" w:space="0" w:color="auto"/>
      </w:divBdr>
    </w:div>
    <w:div w:id="1723939017">
      <w:bodyDiv w:val="1"/>
      <w:marLeft w:val="60"/>
      <w:marRight w:val="60"/>
      <w:marTop w:val="60"/>
      <w:marBottom w:val="60"/>
      <w:divBdr>
        <w:top w:val="none" w:sz="0" w:space="0" w:color="auto"/>
        <w:left w:val="none" w:sz="0" w:space="0" w:color="auto"/>
        <w:bottom w:val="none" w:sz="0" w:space="0" w:color="auto"/>
        <w:right w:val="none" w:sz="0" w:space="0" w:color="auto"/>
      </w:divBdr>
    </w:div>
    <w:div w:id="1748651120">
      <w:bodyDiv w:val="1"/>
      <w:marLeft w:val="0"/>
      <w:marRight w:val="0"/>
      <w:marTop w:val="0"/>
      <w:marBottom w:val="0"/>
      <w:divBdr>
        <w:top w:val="none" w:sz="0" w:space="0" w:color="auto"/>
        <w:left w:val="none" w:sz="0" w:space="0" w:color="auto"/>
        <w:bottom w:val="none" w:sz="0" w:space="0" w:color="auto"/>
        <w:right w:val="none" w:sz="0" w:space="0" w:color="auto"/>
      </w:divBdr>
    </w:div>
    <w:div w:id="1804425959">
      <w:bodyDiv w:val="1"/>
      <w:marLeft w:val="0"/>
      <w:marRight w:val="0"/>
      <w:marTop w:val="0"/>
      <w:marBottom w:val="0"/>
      <w:divBdr>
        <w:top w:val="none" w:sz="0" w:space="0" w:color="auto"/>
        <w:left w:val="none" w:sz="0" w:space="0" w:color="auto"/>
        <w:bottom w:val="none" w:sz="0" w:space="0" w:color="auto"/>
        <w:right w:val="none" w:sz="0" w:space="0" w:color="auto"/>
      </w:divBdr>
    </w:div>
    <w:div w:id="1810198195">
      <w:bodyDiv w:val="1"/>
      <w:marLeft w:val="0"/>
      <w:marRight w:val="0"/>
      <w:marTop w:val="0"/>
      <w:marBottom w:val="0"/>
      <w:divBdr>
        <w:top w:val="none" w:sz="0" w:space="0" w:color="auto"/>
        <w:left w:val="none" w:sz="0" w:space="0" w:color="auto"/>
        <w:bottom w:val="none" w:sz="0" w:space="0" w:color="auto"/>
        <w:right w:val="none" w:sz="0" w:space="0" w:color="auto"/>
      </w:divBdr>
    </w:div>
    <w:div w:id="1814832647">
      <w:marLeft w:val="0"/>
      <w:marRight w:val="0"/>
      <w:marTop w:val="0"/>
      <w:marBottom w:val="0"/>
      <w:divBdr>
        <w:top w:val="none" w:sz="0" w:space="0" w:color="auto"/>
        <w:left w:val="none" w:sz="0" w:space="0" w:color="auto"/>
        <w:bottom w:val="none" w:sz="0" w:space="0" w:color="auto"/>
        <w:right w:val="none" w:sz="0" w:space="0" w:color="auto"/>
      </w:divBdr>
      <w:divsChild>
        <w:div w:id="300235272">
          <w:marLeft w:val="0"/>
          <w:marRight w:val="0"/>
          <w:marTop w:val="0"/>
          <w:marBottom w:val="0"/>
          <w:divBdr>
            <w:top w:val="none" w:sz="0" w:space="0" w:color="auto"/>
            <w:left w:val="none" w:sz="0" w:space="0" w:color="auto"/>
            <w:bottom w:val="none" w:sz="0" w:space="0" w:color="auto"/>
            <w:right w:val="none" w:sz="0" w:space="0" w:color="auto"/>
          </w:divBdr>
          <w:divsChild>
            <w:div w:id="262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222">
      <w:bodyDiv w:val="1"/>
      <w:marLeft w:val="0"/>
      <w:marRight w:val="0"/>
      <w:marTop w:val="0"/>
      <w:marBottom w:val="0"/>
      <w:divBdr>
        <w:top w:val="none" w:sz="0" w:space="0" w:color="auto"/>
        <w:left w:val="none" w:sz="0" w:space="0" w:color="auto"/>
        <w:bottom w:val="none" w:sz="0" w:space="0" w:color="auto"/>
        <w:right w:val="none" w:sz="0" w:space="0" w:color="auto"/>
      </w:divBdr>
    </w:div>
    <w:div w:id="2074817551">
      <w:bodyDiv w:val="1"/>
      <w:marLeft w:val="0"/>
      <w:marRight w:val="0"/>
      <w:marTop w:val="0"/>
      <w:marBottom w:val="0"/>
      <w:divBdr>
        <w:top w:val="none" w:sz="0" w:space="0" w:color="auto"/>
        <w:left w:val="none" w:sz="0" w:space="0" w:color="auto"/>
        <w:bottom w:val="none" w:sz="0" w:space="0" w:color="auto"/>
        <w:right w:val="none" w:sz="0" w:space="0" w:color="auto"/>
      </w:divBdr>
    </w:div>
    <w:div w:id="2109962503">
      <w:marLeft w:val="0"/>
      <w:marRight w:val="0"/>
      <w:marTop w:val="0"/>
      <w:marBottom w:val="0"/>
      <w:divBdr>
        <w:top w:val="none" w:sz="0" w:space="0" w:color="auto"/>
        <w:left w:val="none" w:sz="0" w:space="0" w:color="auto"/>
        <w:bottom w:val="none" w:sz="0" w:space="0" w:color="auto"/>
        <w:right w:val="none" w:sz="0" w:space="0" w:color="auto"/>
      </w:divBdr>
      <w:divsChild>
        <w:div w:id="1647079285">
          <w:marLeft w:val="0"/>
          <w:marRight w:val="0"/>
          <w:marTop w:val="0"/>
          <w:marBottom w:val="0"/>
          <w:divBdr>
            <w:top w:val="none" w:sz="0" w:space="0" w:color="auto"/>
            <w:left w:val="none" w:sz="0" w:space="0" w:color="auto"/>
            <w:bottom w:val="none" w:sz="0" w:space="0" w:color="auto"/>
            <w:right w:val="none" w:sz="0" w:space="0" w:color="auto"/>
          </w:divBdr>
          <w:divsChild>
            <w:div w:id="1853913789">
              <w:marLeft w:val="0"/>
              <w:marRight w:val="0"/>
              <w:marTop w:val="0"/>
              <w:marBottom w:val="0"/>
              <w:divBdr>
                <w:top w:val="none" w:sz="0" w:space="0" w:color="auto"/>
                <w:left w:val="single" w:sz="6" w:space="3" w:color="60B7E6"/>
                <w:bottom w:val="single" w:sz="6" w:space="3" w:color="60B7E6"/>
                <w:right w:val="single" w:sz="6" w:space="3" w:color="60B7E6"/>
              </w:divBdr>
            </w:div>
            <w:div w:id="10849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middev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devon.gov.uk/your-council/how-the-council-work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FE0B2EF7ECF4BBB0BC8AAA2590C7B" ma:contentTypeVersion="1" ma:contentTypeDescription="Create a new document." ma:contentTypeScope="" ma:versionID="821316804ce00611645dc2d48e1d1bc4">
  <xsd:schema xmlns:xsd="http://www.w3.org/2001/XMLSchema" xmlns:xs="http://www.w3.org/2001/XMLSchema" xmlns:p="http://schemas.microsoft.com/office/2006/metadata/properties" xmlns:ns2="8e6a54ff-5476-45fc-bf57-7cfd70019dd2" targetNamespace="http://schemas.microsoft.com/office/2006/metadata/properties" ma:root="true" ma:fieldsID="d84c3a2572484bcd7bc64d90d61d3903" ns2:_="">
    <xsd:import namespace="8e6a54ff-5476-45fc-bf57-7cfd70019dd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a54ff-5476-45fc-bf57-7cfd70019d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est Referenc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A6EA-4853-400C-8BB3-191CBEB7E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a54ff-5476-45fc-bf57-7cfd70019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A6788-7FF9-41FE-85BA-A327A5ED9761}">
  <ds:schemaRefs>
    <ds:schemaRef ds:uri="http://schemas.microsoft.com/sharepoint/v3/contenttype/forms"/>
  </ds:schemaRefs>
</ds:datastoreItem>
</file>

<file path=customXml/itemProps3.xml><?xml version="1.0" encoding="utf-8"?>
<ds:datastoreItem xmlns:ds="http://schemas.openxmlformats.org/officeDocument/2006/customXml" ds:itemID="{3C67B644-CDA4-47AA-94F5-49EAAADEF99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e6a54ff-5476-45fc-bf57-7cfd70019dd2"/>
    <ds:schemaRef ds:uri="http://www.w3.org/XML/1998/namespace"/>
  </ds:schemaRefs>
</ds:datastoreItem>
</file>

<file path=customXml/itemProps4.xml><?xml version="1.0" encoding="utf-8"?>
<ds:datastoreItem xmlns:ds="http://schemas.openxmlformats.org/officeDocument/2006/customXml" ds:itemID="{D0BE8669-514C-4949-98B5-04087C48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6219</Words>
  <Characters>34718</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CONTENTS</vt:lpstr>
    </vt:vector>
  </TitlesOfParts>
  <Company>MDDC</Company>
  <LinksUpToDate>false</LinksUpToDate>
  <CharactersWithSpaces>40856</CharactersWithSpaces>
  <SharedDoc>false</SharedDoc>
  <HLinks>
    <vt:vector size="36" baseType="variant">
      <vt:variant>
        <vt:i4>3014727</vt:i4>
      </vt:variant>
      <vt:variant>
        <vt:i4>18</vt:i4>
      </vt:variant>
      <vt:variant>
        <vt:i4>0</vt:i4>
      </vt:variant>
      <vt:variant>
        <vt:i4>5</vt:i4>
      </vt:variant>
      <vt:variant>
        <vt:lpwstr>mailto:health@middevon.gov.uk</vt:lpwstr>
      </vt:variant>
      <vt:variant>
        <vt:lpwstr/>
      </vt:variant>
      <vt:variant>
        <vt:i4>5767261</vt:i4>
      </vt:variant>
      <vt:variant>
        <vt:i4>15</vt:i4>
      </vt:variant>
      <vt:variant>
        <vt:i4>0</vt:i4>
      </vt:variant>
      <vt:variant>
        <vt:i4>5</vt:i4>
      </vt:variant>
      <vt:variant>
        <vt:lpwstr>http://www.facebook.com/middevon1</vt:lpwstr>
      </vt:variant>
      <vt:variant>
        <vt:lpwstr/>
      </vt:variant>
      <vt:variant>
        <vt:i4>2883617</vt:i4>
      </vt:variant>
      <vt:variant>
        <vt:i4>12</vt:i4>
      </vt:variant>
      <vt:variant>
        <vt:i4>0</vt:i4>
      </vt:variant>
      <vt:variant>
        <vt:i4>5</vt:i4>
      </vt:variant>
      <vt:variant>
        <vt:lpwstr>http://www.middevon.gov.uk/</vt:lpwstr>
      </vt:variant>
      <vt:variant>
        <vt:lpwstr/>
      </vt:variant>
      <vt:variant>
        <vt:i4>3014727</vt:i4>
      </vt:variant>
      <vt:variant>
        <vt:i4>9</vt:i4>
      </vt:variant>
      <vt:variant>
        <vt:i4>0</vt:i4>
      </vt:variant>
      <vt:variant>
        <vt:i4>5</vt:i4>
      </vt:variant>
      <vt:variant>
        <vt:lpwstr>mailto:health@middevon.gov.uk</vt:lpwstr>
      </vt:variant>
      <vt:variant>
        <vt:lpwstr/>
      </vt:variant>
      <vt:variant>
        <vt:i4>7536743</vt:i4>
      </vt:variant>
      <vt:variant>
        <vt:i4>3</vt:i4>
      </vt:variant>
      <vt:variant>
        <vt:i4>0</vt:i4>
      </vt:variant>
      <vt:variant>
        <vt:i4>5</vt:i4>
      </vt:variant>
      <vt:variant>
        <vt:lpwstr>https://www.middevon.gov.uk/your-council/how-the-council-works/</vt:lpwstr>
      </vt:variant>
      <vt:variant>
        <vt:lpwstr/>
      </vt:variant>
      <vt:variant>
        <vt:i4>2424921</vt:i4>
      </vt:variant>
      <vt:variant>
        <vt:i4>0</vt:i4>
      </vt:variant>
      <vt:variant>
        <vt:i4>0</vt:i4>
      </vt:variant>
      <vt:variant>
        <vt:i4>5</vt:i4>
      </vt:variant>
      <vt:variant>
        <vt:lpwstr>mailto:jpritchard@middevon.gov.uk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IT SECTION</dc:creator>
  <cp:lastModifiedBy>Christine Freeman</cp:lastModifiedBy>
  <cp:revision>2</cp:revision>
  <cp:lastPrinted>2008-06-04T11:03:00Z</cp:lastPrinted>
  <dcterms:created xsi:type="dcterms:W3CDTF">2025-07-11T07:32:00Z</dcterms:created>
  <dcterms:modified xsi:type="dcterms:W3CDTF">2025-07-11T07:32:00Z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0x01010050EFE0B2EF7ECF4BBB0BC8AAA2590C7B</vt:lpwstr>
  </property>
</Properties>
</file>