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8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796.55pt;height:59.8pt;mso-position-horizontal-relative:char;mso-position-vertical-relative:line" type="#_x0000_t202" id="docshape1" filled="true" fillcolor="#92d050" stroked="true" strokeweight=".47998pt" strokecolor="#000000">
            <w10:anchorlock/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b/>
                      <w:color w:val="000000"/>
                      <w:sz w:val="28"/>
                    </w:rPr>
                  </w:pPr>
                  <w:r>
                    <w:rPr>
                      <w:b/>
                      <w:color w:val="000000"/>
                      <w:sz w:val="28"/>
                    </w:rPr>
                    <w:t>Do</w:t>
                  </w:r>
                  <w:r>
                    <w:rPr>
                      <w:b/>
                      <w:color w:val="00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you</w:t>
                  </w:r>
                  <w:r>
                    <w:rPr>
                      <w:b/>
                      <w:color w:val="000000"/>
                      <w:spacing w:val="-5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need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to</w:t>
                  </w:r>
                  <w:r>
                    <w:rPr>
                      <w:b/>
                      <w:color w:val="000000"/>
                      <w:spacing w:val="-6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submit</w:t>
                  </w:r>
                  <w:r>
                    <w:rPr>
                      <w:b/>
                      <w:color w:val="000000"/>
                      <w:spacing w:val="-3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a</w:t>
                  </w:r>
                  <w:r>
                    <w:rPr>
                      <w:b/>
                      <w:color w:val="00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Wildlife,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Geology,</w:t>
                  </w:r>
                  <w:r>
                    <w:rPr>
                      <w:b/>
                      <w:color w:val="000000"/>
                      <w:spacing w:val="-8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or</w:t>
                  </w:r>
                  <w:r>
                    <w:rPr>
                      <w:b/>
                      <w:color w:val="00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Invasive</w:t>
                  </w:r>
                  <w:r>
                    <w:rPr>
                      <w:b/>
                      <w:color w:val="000000"/>
                      <w:spacing w:val="-9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Species</w:t>
                  </w:r>
                  <w:r>
                    <w:rPr>
                      <w:b/>
                      <w:color w:val="000000"/>
                      <w:spacing w:val="-5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Report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with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your</w:t>
                  </w:r>
                  <w:r>
                    <w:rPr>
                      <w:b/>
                      <w:color w:val="000000"/>
                      <w:spacing w:val="-6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z w:val="28"/>
                    </w:rPr>
                    <w:t>planning</w:t>
                  </w:r>
                  <w:r>
                    <w:rPr>
                      <w:b/>
                      <w:color w:val="000000"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8"/>
                    </w:rPr>
                    <w:t>application?</w:t>
                  </w:r>
                </w:p>
                <w:p>
                  <w:pPr>
                    <w:pStyle w:val="BodyText"/>
                    <w:rPr>
                      <w:b/>
                      <w:color w:val="000000"/>
                      <w:sz w:val="28"/>
                    </w:rPr>
                  </w:pPr>
                </w:p>
                <w:p>
                  <w:pPr>
                    <w:spacing w:before="1"/>
                    <w:ind w:left="108" w:right="0" w:firstLine="0"/>
                    <w:jc w:val="left"/>
                    <w:rPr>
                      <w:b/>
                      <w:i/>
                      <w:color w:val="000000"/>
                      <w:sz w:val="22"/>
                    </w:rPr>
                  </w:pPr>
                  <w:r>
                    <w:rPr>
                      <w:b/>
                      <w:i/>
                      <w:color w:val="000000"/>
                      <w:sz w:val="22"/>
                    </w:rPr>
                    <w:t>Please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remember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that</w:t>
                  </w:r>
                  <w:r>
                    <w:rPr>
                      <w:b/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anyone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causing</w:t>
                  </w:r>
                  <w:r>
                    <w:rPr>
                      <w:b/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wildlife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offence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(e.g. destruction</w:t>
                  </w:r>
                  <w:r>
                    <w:rPr>
                      <w:b/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of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a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bat roost)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can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be</w:t>
                  </w:r>
                  <w:r>
                    <w:rPr>
                      <w:b/>
                      <w:i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prosecuted,</w:t>
                  </w:r>
                  <w:r>
                    <w:rPr>
                      <w:b/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irrespective</w:t>
                  </w:r>
                  <w:r>
                    <w:rPr>
                      <w:b/>
                      <w:i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of</w:t>
                  </w:r>
                  <w:r>
                    <w:rPr>
                      <w:b/>
                      <w:i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the</w:t>
                  </w:r>
                  <w:r>
                    <w:rPr>
                      <w:b/>
                      <w:i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planning process.</w:t>
                  </w:r>
                  <w:r>
                    <w:rPr>
                      <w:b/>
                      <w:i/>
                      <w:color w:val="000000"/>
                      <w:sz w:val="22"/>
                    </w:rPr>
                    <w:t> Remember to schedule works to ensure no disturbance to protected species, including nesting birds.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8"/>
        <w:rPr>
          <w:rFonts w:ascii="Times New Roman"/>
          <w:sz w:val="16"/>
        </w:rPr>
      </w:pPr>
    </w:p>
    <w:p>
      <w:pPr>
        <w:pStyle w:val="BodyText"/>
        <w:spacing w:before="94"/>
        <w:ind w:left="226"/>
      </w:pPr>
      <w:r>
        <w:rPr/>
        <w:t>Please</w:t>
      </w:r>
      <w:r>
        <w:rPr>
          <w:spacing w:val="-5"/>
        </w:rPr>
        <w:t> </w:t>
      </w:r>
      <w:r>
        <w:rPr/>
        <w:t>fill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Parts</w:t>
      </w:r>
      <w:r>
        <w:rPr>
          <w:spacing w:val="-5"/>
        </w:rPr>
        <w:t> </w:t>
      </w:r>
      <w:r>
        <w:rPr/>
        <w:t>Ai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ii,</w:t>
      </w:r>
      <w:r>
        <w:rPr>
          <w:spacing w:val="-1"/>
        </w:rPr>
        <w:t> </w:t>
      </w:r>
      <w:r>
        <w:rPr/>
        <w:t>B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C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table</w:t>
      </w:r>
      <w:r>
        <w:rPr>
          <w:spacing w:val="-3"/>
        </w:rPr>
        <w:t> </w:t>
      </w:r>
      <w:r>
        <w:rPr/>
        <w:t>below.</w:t>
      </w:r>
      <w:r>
        <w:rPr>
          <w:spacing w:val="58"/>
        </w:rPr>
        <w:t> </w:t>
      </w:r>
      <w:r>
        <w:rPr/>
        <w:t>The</w:t>
      </w:r>
      <w:r>
        <w:rPr>
          <w:spacing w:val="-4"/>
        </w:rPr>
        <w:t> </w:t>
      </w:r>
      <w:r>
        <w:rPr/>
        <w:t>completed</w:t>
      </w:r>
      <w:r>
        <w:rPr>
          <w:spacing w:val="-5"/>
        </w:rPr>
        <w:t> </w:t>
      </w:r>
      <w:r>
        <w:rPr/>
        <w:t>table</w:t>
      </w:r>
      <w:r>
        <w:rPr>
          <w:spacing w:val="-3"/>
        </w:rPr>
        <w:t> </w:t>
      </w:r>
      <w:r>
        <w:rPr/>
        <w:t>must</w:t>
      </w:r>
      <w:r>
        <w:rPr>
          <w:spacing w:val="-1"/>
        </w:rPr>
        <w:t> </w:t>
      </w:r>
      <w:r>
        <w:rPr/>
        <w:t>be</w:t>
      </w:r>
      <w:r>
        <w:rPr>
          <w:spacing w:val="-5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>
          <w:spacing w:val="-2"/>
        </w:rPr>
        <w:t>application.</w:t>
      </w:r>
    </w:p>
    <w:p>
      <w:pPr>
        <w:pStyle w:val="BodyText"/>
        <w:spacing w:before="160"/>
        <w:ind w:left="226" w:right="371"/>
      </w:pPr>
      <w:r>
        <w:rPr/>
        <w:t>Part A.</w:t>
      </w:r>
      <w:r>
        <w:rPr>
          <w:spacing w:val="60"/>
        </w:rPr>
        <w:t> </w:t>
      </w:r>
      <w:r>
        <w:rPr/>
        <w:t>If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/>
        <w:t>is a</w:t>
      </w:r>
      <w:r>
        <w:rPr>
          <w:spacing w:val="-3"/>
        </w:rPr>
        <w:t> </w:t>
      </w:r>
      <w:r>
        <w:rPr/>
        <w:t>tick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‘yes’</w:t>
      </w:r>
      <w:r>
        <w:rPr>
          <w:spacing w:val="-2"/>
        </w:rPr>
        <w:t> </w:t>
      </w:r>
      <w:r>
        <w:rPr/>
        <w:t>column</w:t>
      </w:r>
      <w:r>
        <w:rPr>
          <w:spacing w:val="-3"/>
        </w:rPr>
        <w:t> </w:t>
      </w:r>
      <w:r>
        <w:rPr/>
        <w:t>you</w:t>
      </w:r>
      <w:r>
        <w:rPr>
          <w:spacing w:val="-3"/>
        </w:rPr>
        <w:t> </w:t>
      </w:r>
      <w:r>
        <w:rPr/>
        <w:t>must include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Wildlife</w:t>
      </w:r>
      <w:r>
        <w:rPr>
          <w:spacing w:val="-1"/>
        </w:rPr>
        <w:t> </w:t>
      </w:r>
      <w:r>
        <w:rPr/>
        <w:t>Report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your application.</w:t>
      </w:r>
      <w:r>
        <w:rPr>
          <w:spacing w:val="61"/>
        </w:rPr>
        <w:t> </w:t>
      </w:r>
      <w:r>
        <w:rPr/>
        <w:t>The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/>
        <w:t>vary</w:t>
      </w:r>
      <w:r>
        <w:rPr>
          <w:spacing w:val="-2"/>
        </w:rPr>
        <w:t> </w:t>
      </w:r>
      <w:r>
        <w:rPr/>
        <w:t>from a</w:t>
      </w:r>
      <w:r>
        <w:rPr>
          <w:spacing w:val="-3"/>
        </w:rPr>
        <w:t> </w:t>
      </w:r>
      <w:r>
        <w:rPr/>
        <w:t>short written</w:t>
      </w:r>
      <w:r>
        <w:rPr>
          <w:spacing w:val="-3"/>
        </w:rPr>
        <w:t> </w:t>
      </w:r>
      <w:r>
        <w:rPr/>
        <w:t>statement</w:t>
      </w:r>
      <w:r>
        <w:rPr>
          <w:spacing w:val="-2"/>
        </w:rPr>
        <w:t> </w:t>
      </w:r>
      <w:r>
        <w:rPr/>
        <w:t>(if</w:t>
      </w:r>
      <w:r>
        <w:rPr>
          <w:spacing w:val="-2"/>
        </w:rPr>
        <w:t> </w:t>
      </w:r>
      <w:r>
        <w:rPr/>
        <w:t>there is no significant impact) to a comprehensive report with surveys.</w:t>
      </w:r>
    </w:p>
    <w:p>
      <w:pPr>
        <w:pStyle w:val="BodyText"/>
        <w:spacing w:line="391" w:lineRule="auto" w:before="159"/>
        <w:ind w:left="226" w:right="5899"/>
      </w:pPr>
      <w:r>
        <w:rPr/>
        <w:t>Part B.</w:t>
      </w:r>
      <w:r>
        <w:rPr>
          <w:spacing w:val="40"/>
        </w:rPr>
        <w:t> </w:t>
      </w:r>
      <w:r>
        <w:rPr/>
        <w:t>If</w:t>
      </w:r>
      <w:r>
        <w:rPr>
          <w:spacing w:val="-3"/>
        </w:rPr>
        <w:t> </w:t>
      </w:r>
      <w:r>
        <w:rPr/>
        <w:t>there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tick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‘yes’</w:t>
      </w:r>
      <w:r>
        <w:rPr>
          <w:spacing w:val="-3"/>
        </w:rPr>
        <w:t> </w:t>
      </w:r>
      <w:r>
        <w:rPr/>
        <w:t>column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must</w:t>
      </w:r>
      <w:r>
        <w:rPr>
          <w:spacing w:val="-1"/>
        </w:rPr>
        <w:t> </w:t>
      </w:r>
      <w:r>
        <w:rPr/>
        <w:t>include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Geology</w:t>
      </w:r>
      <w:r>
        <w:rPr>
          <w:spacing w:val="-1"/>
        </w:rPr>
        <w:t> </w:t>
      </w:r>
      <w:r>
        <w:rPr/>
        <w:t>Report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application. Part C.</w:t>
      </w:r>
      <w:r>
        <w:rPr>
          <w:spacing w:val="40"/>
        </w:rPr>
        <w:t> </w:t>
      </w:r>
      <w:r>
        <w:rPr/>
        <w:t>If there is a tick in the ‘yes’ column an Invasive Species Control Plan is required.</w:t>
      </w:r>
    </w:p>
    <w:p>
      <w:pPr>
        <w:pStyle w:val="BodyText"/>
        <w:spacing w:before="1"/>
        <w:ind w:left="226" w:right="301"/>
      </w:pPr>
      <w:r>
        <w:rPr/>
        <w:t>All</w:t>
      </w:r>
      <w:r>
        <w:rPr>
          <w:spacing w:val="-2"/>
        </w:rPr>
        <w:t> </w:t>
      </w:r>
      <w:r>
        <w:rPr/>
        <w:t>reports</w:t>
      </w:r>
      <w:r>
        <w:rPr>
          <w:spacing w:val="-4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produced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consultant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suitable</w:t>
      </w:r>
      <w:r>
        <w:rPr>
          <w:spacing w:val="-2"/>
        </w:rPr>
        <w:t> </w:t>
      </w:r>
      <w:r>
        <w:rPr/>
        <w:t>qualifications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experience, complying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British</w:t>
      </w:r>
      <w:r>
        <w:rPr>
          <w:spacing w:val="-2"/>
        </w:rPr>
        <w:t> </w:t>
      </w:r>
      <w:r>
        <w:rPr/>
        <w:t>Standard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Biodiversity</w:t>
      </w:r>
      <w:r>
        <w:rPr>
          <w:spacing w:val="-1"/>
        </w:rPr>
        <w:t> </w:t>
      </w:r>
      <w:r>
        <w:rPr/>
        <w:t>Net</w:t>
      </w:r>
      <w:r>
        <w:rPr>
          <w:spacing w:val="-3"/>
        </w:rPr>
        <w:t> </w:t>
      </w:r>
      <w:r>
        <w:rPr/>
        <w:t>Gain</w:t>
      </w:r>
      <w:r>
        <w:rPr>
          <w:spacing w:val="-2"/>
        </w:rPr>
        <w:t> </w:t>
      </w:r>
      <w:r>
        <w:rPr/>
        <w:t>requirements. For further information on the reports, including a list of consultants and a</w:t>
      </w:r>
      <w:r>
        <w:rPr>
          <w:spacing w:val="-1"/>
        </w:rPr>
        <w:t> </w:t>
      </w:r>
      <w:r>
        <w:rPr/>
        <w:t>generic Wildlife Report brief (which may help when employing a consultant), go to </w:t>
      </w:r>
      <w:hyperlink r:id="rId5">
        <w:r>
          <w:rPr>
            <w:color w:val="0000FF"/>
            <w:spacing w:val="-2"/>
            <w:u w:val="single" w:color="0000FF"/>
          </w:rPr>
          <w:t>https://www.devon.gov.uk/environment/wildlife/wildlife-and-geology-planning-guidance</w:t>
        </w:r>
      </w:hyperlink>
    </w:p>
    <w:p>
      <w:pPr>
        <w:pStyle w:val="BodyText"/>
        <w:spacing w:before="1"/>
        <w:rPr>
          <w:sz w:val="21"/>
        </w:rPr>
      </w:pPr>
    </w:p>
    <w:p>
      <w:pPr>
        <w:spacing w:before="0"/>
        <w:ind w:left="226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Wildlife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and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Geology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Trigger</w:t>
      </w:r>
      <w:r>
        <w:rPr>
          <w:b/>
          <w:spacing w:val="-6"/>
          <w:sz w:val="24"/>
          <w:u w:val="single"/>
        </w:rPr>
        <w:t> </w:t>
      </w:r>
      <w:r>
        <w:rPr>
          <w:b/>
          <w:spacing w:val="-4"/>
          <w:sz w:val="24"/>
          <w:u w:val="single"/>
        </w:rPr>
        <w:t>Table</w:t>
      </w:r>
    </w:p>
    <w:p>
      <w:pPr>
        <w:pStyle w:val="BodyText"/>
        <w:spacing w:before="8" w:after="1"/>
        <w:rPr>
          <w:b/>
          <w:sz w:val="13"/>
        </w:rPr>
      </w:pPr>
    </w:p>
    <w:tbl>
      <w:tblPr>
        <w:tblW w:w="0" w:type="auto"/>
        <w:jc w:val="left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28"/>
        <w:gridCol w:w="1135"/>
        <w:gridCol w:w="849"/>
      </w:tblGrid>
      <w:tr>
        <w:trPr>
          <w:trHeight w:val="921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TRIGGERS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WILDLIFE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REPORT</w:t>
            </w:r>
          </w:p>
        </w:tc>
        <w:tc>
          <w:tcPr>
            <w:tcW w:w="1135" w:type="dxa"/>
            <w:shd w:val="clear" w:color="auto" w:fill="F3F3F3"/>
          </w:tcPr>
          <w:p>
            <w:pPr>
              <w:pStyle w:val="TableParagraph"/>
              <w:spacing w:line="230" w:lineRule="exact"/>
              <w:ind w:left="108" w:right="14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 </w:t>
            </w:r>
            <w:r>
              <w:rPr>
                <w:b/>
                <w:spacing w:val="-2"/>
                <w:sz w:val="20"/>
              </w:rPr>
              <w:t>(Wildlife Report required)</w:t>
            </w:r>
          </w:p>
        </w:tc>
        <w:tc>
          <w:tcPr>
            <w:tcW w:w="849" w:type="dxa"/>
            <w:shd w:val="clear" w:color="auto" w:fill="F3F3F3"/>
          </w:tcPr>
          <w:p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</w:tr>
      <w:tr>
        <w:trPr>
          <w:trHeight w:val="23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1a.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application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(red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line)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greater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0.1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hectares*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1b.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proposal:</w:t>
            </w:r>
          </w:p>
        </w:tc>
        <w:tc>
          <w:tcPr>
            <w:tcW w:w="1135" w:type="dxa"/>
            <w:shd w:val="clear" w:color="auto" w:fill="F3F3F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  <w:shd w:val="clear" w:color="auto" w:fill="F3F3F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8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i.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demolition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building.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ii.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works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roof,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space,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weather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boarding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hanging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tiles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e.g.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loft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conversion,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raising,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extensions.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works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quarry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built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structures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bridges,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viaducts,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aqueducts,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tunnels,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mines,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kilns,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houses,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military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fortifications,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air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raid shelters, cellars and similar underground ducts and structures.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wind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turbine(s),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including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domestic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turbines.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88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v.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illuminate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cause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light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spill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 building,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mature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tree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(see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ix),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woodland,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field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hedge, pasture,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watercourse,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water body,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tree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known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bat </w:t>
            </w:r>
            <w:r>
              <w:rPr>
                <w:spacing w:val="-2"/>
                <w:sz w:val="20"/>
              </w:rPr>
              <w:t>roost.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vi.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Impacts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watercourse,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intertidal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standing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open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water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(e.g.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ponds,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reedbeds),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  <w:u w:val="single"/>
              </w:rPr>
              <w:t>excluding</w:t>
            </w:r>
            <w:r>
              <w:rPr>
                <w:spacing w:val="-8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ornamental</w:t>
            </w:r>
            <w:r>
              <w:rPr>
                <w:spacing w:val="-8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garden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fish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ponds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vii.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Removes,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moves,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hedge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trees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>excluding</w:t>
            </w:r>
            <w:r>
              <w:rPr>
                <w:spacing w:val="-3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non-native</w:t>
            </w:r>
            <w:r>
              <w:rPr>
                <w:spacing w:val="-2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or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urban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hedges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unless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&gt;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10m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being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removed</w:t>
            </w:r>
            <w:r>
              <w:rPr>
                <w:spacing w:val="-2"/>
                <w:sz w:val="20"/>
              </w:rPr>
              <w:t>).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viii.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within,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impact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(including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impacts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hydrology),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woodland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scrub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connected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woodland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hedge.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6840" w:h="11910" w:orient="landscape"/>
          <w:pgMar w:top="680" w:bottom="280" w:left="340" w:right="300"/>
        </w:sectPr>
      </w:pPr>
    </w:p>
    <w:tbl>
      <w:tblPr>
        <w:tblW w:w="0" w:type="auto"/>
        <w:jc w:val="left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28"/>
        <w:gridCol w:w="1135"/>
        <w:gridCol w:w="849"/>
      </w:tblGrid>
      <w:tr>
        <w:trPr>
          <w:trHeight w:val="691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ind w:left="107" w:right="156"/>
              <w:rPr>
                <w:sz w:val="20"/>
              </w:rPr>
            </w:pPr>
            <w:r>
              <w:rPr>
                <w:sz w:val="20"/>
              </w:rPr>
              <w:t>ix.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surgery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felling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mature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tree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obvious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holes,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cracks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cavities,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dense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ivy,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deadwood,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bird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bat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box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(i.e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features which may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 bat roost).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x.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removal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tussocky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grassland (a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open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grassland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is dominated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tussock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grasses which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grow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singular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plants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clumps),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wet grassland, flower rich grassland or heathland (heather/gorse present).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18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xi.</w:t>
            </w:r>
            <w:r>
              <w:rPr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**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z w:val="20"/>
                <w:u w:val="single"/>
              </w:rPr>
              <w:t>Householders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do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not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need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to</w:t>
            </w:r>
            <w:r>
              <w:rPr>
                <w:spacing w:val="-4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answer</w:t>
            </w:r>
            <w:r>
              <w:rPr>
                <w:spacing w:val="-6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>this</w:t>
            </w:r>
            <w:r>
              <w:rPr>
                <w:spacing w:val="-5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question.</w:t>
            </w:r>
          </w:p>
          <w:p>
            <w:pPr>
              <w:pStyle w:val="TableParagraph"/>
              <w:ind w:left="107" w:right="156"/>
              <w:rPr>
                <w:sz w:val="20"/>
              </w:rPr>
            </w:pPr>
            <w:r>
              <w:rPr>
                <w:sz w:val="20"/>
              </w:rPr>
              <w:t>May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impact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directly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indirectly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(via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watercourse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air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pollution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pathway)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 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designated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wildlife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(Special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Areas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Conservation,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Special Protection Area, Sites of Special Scientific Interest, County Wildlife Site, Local Nature Reserve, Special Verge).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ind w:left="107" w:right="156"/>
              <w:rPr>
                <w:i/>
                <w:sz w:val="20"/>
              </w:rPr>
            </w:pPr>
            <w:r>
              <w:rPr>
                <w:sz w:val="20"/>
              </w:rPr>
              <w:t>xii.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Involves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lighting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removal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tree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line,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woodland,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hedges 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pasture within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consultation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zone e.g.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South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Hams SAC 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Beer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Quarry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 Caves – Sustenance Zones and Landscape Connectivity Zones </w:t>
            </w:r>
            <w:r>
              <w:rPr>
                <w:i/>
                <w:sz w:val="20"/>
              </w:rPr>
              <w:t>(please ask the LPA during pre-ap discussions).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19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TRIGGER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GEOLOGICAL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REPORT</w:t>
            </w:r>
          </w:p>
        </w:tc>
        <w:tc>
          <w:tcPr>
            <w:tcW w:w="1135" w:type="dxa"/>
            <w:shd w:val="clear" w:color="auto" w:fill="F3F3F3"/>
          </w:tcPr>
          <w:p>
            <w:pPr>
              <w:pStyle w:val="TableParagraph"/>
              <w:ind w:left="108" w:right="14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 </w:t>
            </w:r>
            <w:r>
              <w:rPr>
                <w:b/>
                <w:spacing w:val="-2"/>
                <w:sz w:val="20"/>
              </w:rPr>
              <w:t>(Geology Report</w:t>
            </w:r>
          </w:p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required)</w:t>
            </w:r>
          </w:p>
        </w:tc>
        <w:tc>
          <w:tcPr>
            <w:tcW w:w="849" w:type="dxa"/>
            <w:shd w:val="clear" w:color="auto" w:fill="F3F3F3"/>
          </w:tcPr>
          <w:p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</w:tr>
      <w:tr>
        <w:trPr>
          <w:trHeight w:val="460" w:hRule="atLeast"/>
        </w:trPr>
        <w:tc>
          <w:tcPr>
            <w:tcW w:w="13828" w:type="dxa"/>
            <w:shd w:val="clear" w:color="auto" w:fill="F3F3F3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**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Application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impacts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geological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Scientific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Interest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County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Geological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Site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(RIGS).</w:t>
            </w: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1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379" w:hRule="atLeast"/>
        </w:trPr>
        <w:tc>
          <w:tcPr>
            <w:tcW w:w="13828" w:type="dxa"/>
            <w:shd w:val="clear" w:color="auto" w:fill="F1F1F1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PART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INVASIVE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SPECIES</w:t>
            </w:r>
          </w:p>
          <w:p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Site supports an invasive species such as Japanese Knotweed.</w:t>
            </w:r>
            <w:r>
              <w:rPr>
                <w:spacing w:val="80"/>
                <w:sz w:val="20"/>
              </w:rPr>
              <w:t> </w:t>
            </w:r>
            <w:r>
              <w:rPr>
                <w:i/>
                <w:sz w:val="20"/>
              </w:rPr>
              <w:t>For a list of Schedule 9 non native invasive species see</w:t>
            </w:r>
            <w:r>
              <w:rPr>
                <w:i/>
                <w:sz w:val="20"/>
              </w:rPr>
              <w:t> </w:t>
            </w:r>
            <w:hyperlink r:id="rId6">
              <w:r>
                <w:rPr>
                  <w:i/>
                  <w:color w:val="0000FF"/>
                  <w:sz w:val="20"/>
                  <w:u w:val="single" w:color="0000FF"/>
                </w:rPr>
                <w:t>http://www.legislation.gov.uk/ukpga/1981/69/schedule/9</w:t>
              </w:r>
            </w:hyperlink>
            <w:r>
              <w:rPr>
                <w:i/>
                <w:color w:val="0000FF"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6"/>
                <w:sz w:val="20"/>
              </w:rPr>
              <w:t> </w:t>
            </w:r>
            <w:hyperlink r:id="rId7">
              <w:r>
                <w:rPr>
                  <w:i/>
                  <w:color w:val="0000FF"/>
                  <w:sz w:val="20"/>
                  <w:u w:val="single" w:color="0000FF"/>
                </w:rPr>
                <w:t>http://www.nonnativespecies.org/index.cfm?sectionid=23</w:t>
              </w:r>
            </w:hyperlink>
            <w:r>
              <w:rPr>
                <w:i/>
                <w:color w:val="0000FF"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For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more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information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Japanese Knotweed see </w:t>
            </w:r>
            <w:hyperlink r:id="rId8">
              <w:r>
                <w:rPr>
                  <w:i/>
                  <w:color w:val="0000FF"/>
                  <w:sz w:val="20"/>
                  <w:u w:val="single" w:color="0000FF"/>
                </w:rPr>
                <w:t>www.devon.gov.uk/japanese_knotweed.htm</w:t>
              </w:r>
              <w:r>
                <w:rPr>
                  <w:i/>
                  <w:sz w:val="20"/>
                </w:rPr>
                <w:t>.</w:t>
              </w:r>
            </w:hyperlink>
          </w:p>
        </w:tc>
        <w:tc>
          <w:tcPr>
            <w:tcW w:w="1135" w:type="dxa"/>
            <w:shd w:val="clear" w:color="auto" w:fill="F1F1F1"/>
          </w:tcPr>
          <w:p>
            <w:pPr>
              <w:pStyle w:val="TableParagraph"/>
              <w:ind w:left="108" w:right="15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Yes </w:t>
            </w:r>
            <w:r>
              <w:rPr>
                <w:b/>
                <w:spacing w:val="-2"/>
                <w:sz w:val="20"/>
              </w:rPr>
              <w:t>(Invasive Species Control</w:t>
            </w:r>
          </w:p>
          <w:p>
            <w:pPr>
              <w:pStyle w:val="TableParagraph"/>
              <w:spacing w:line="230" w:lineRule="exact"/>
              <w:ind w:left="108" w:right="14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Plan </w:t>
            </w:r>
            <w:r>
              <w:rPr>
                <w:b/>
                <w:spacing w:val="-2"/>
                <w:sz w:val="20"/>
              </w:rPr>
              <w:t>required)</w:t>
            </w:r>
          </w:p>
        </w:tc>
        <w:tc>
          <w:tcPr>
            <w:tcW w:w="849" w:type="dxa"/>
            <w:shd w:val="clear" w:color="auto" w:fill="F1F1F1"/>
          </w:tcPr>
          <w:p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</w:tr>
      <w:tr>
        <w:trPr>
          <w:trHeight w:val="230" w:hRule="atLeast"/>
        </w:trPr>
        <w:tc>
          <w:tcPr>
            <w:tcW w:w="1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3"/>
        <w:rPr>
          <w:b/>
          <w:sz w:val="7"/>
        </w:rPr>
      </w:pPr>
    </w:p>
    <w:p>
      <w:pPr>
        <w:spacing w:before="94"/>
        <w:ind w:left="226" w:right="371" w:firstLine="0"/>
        <w:jc w:val="left"/>
        <w:rPr>
          <w:sz w:val="20"/>
        </w:rPr>
      </w:pPr>
      <w:r>
        <w:rPr>
          <w:sz w:val="22"/>
        </w:rPr>
        <w:t>*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0"/>
        </w:rPr>
        <w:t>If</w:t>
      </w:r>
      <w:r>
        <w:rPr>
          <w:spacing w:val="-2"/>
          <w:sz w:val="20"/>
        </w:rPr>
        <w:t> </w:t>
      </w:r>
      <w:r>
        <w:rPr>
          <w:sz w:val="20"/>
        </w:rPr>
        <w:t>you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2"/>
          <w:sz w:val="20"/>
        </w:rPr>
        <w:t> </w:t>
      </w:r>
      <w:r>
        <w:rPr>
          <w:sz w:val="20"/>
        </w:rPr>
        <w:t>ticked</w:t>
      </w:r>
      <w:r>
        <w:rPr>
          <w:spacing w:val="-3"/>
          <w:sz w:val="20"/>
        </w:rPr>
        <w:t> </w:t>
      </w:r>
      <w:r>
        <w:rPr>
          <w:sz w:val="20"/>
        </w:rPr>
        <w:t>‘no’</w:t>
      </w:r>
      <w:r>
        <w:rPr>
          <w:spacing w:val="-3"/>
          <w:sz w:val="20"/>
        </w:rPr>
        <w:t> </w:t>
      </w:r>
      <w:r>
        <w:rPr>
          <w:sz w:val="20"/>
        </w:rPr>
        <w:t>to all</w:t>
      </w:r>
      <w:r>
        <w:rPr>
          <w:spacing w:val="-3"/>
          <w:sz w:val="20"/>
        </w:rPr>
        <w:t> </w:t>
      </w:r>
      <w:r>
        <w:rPr>
          <w:sz w:val="20"/>
        </w:rPr>
        <w:t>1b questions</w:t>
      </w:r>
      <w:r>
        <w:rPr>
          <w:spacing w:val="-1"/>
          <w:sz w:val="20"/>
        </w:rPr>
        <w:t> </w:t>
      </w:r>
      <w:r>
        <w:rPr>
          <w:sz w:val="20"/>
        </w:rPr>
        <w:t>a Wildlife Report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1"/>
          <w:sz w:val="20"/>
        </w:rPr>
        <w:t> </w:t>
      </w:r>
      <w:r>
        <w:rPr>
          <w:sz w:val="20"/>
        </w:rPr>
        <w:t>not be</w:t>
      </w:r>
      <w:r>
        <w:rPr>
          <w:spacing w:val="-3"/>
          <w:sz w:val="20"/>
        </w:rPr>
        <w:t> </w:t>
      </w:r>
      <w:r>
        <w:rPr>
          <w:sz w:val="20"/>
        </w:rPr>
        <w:t>required</w:t>
      </w:r>
      <w:r>
        <w:rPr>
          <w:spacing w:val="-2"/>
          <w:sz w:val="20"/>
        </w:rPr>
        <w:t> </w:t>
      </w:r>
      <w:r>
        <w:rPr>
          <w:sz w:val="20"/>
        </w:rPr>
        <w:t>if</w:t>
      </w:r>
      <w:r>
        <w:rPr>
          <w:spacing w:val="-2"/>
          <w:sz w:val="20"/>
        </w:rPr>
        <w:t> </w:t>
      </w:r>
      <w:r>
        <w:rPr>
          <w:sz w:val="20"/>
        </w:rPr>
        <w:t>the LPA</w:t>
      </w:r>
      <w:r>
        <w:rPr>
          <w:spacing w:val="-2"/>
          <w:sz w:val="20"/>
        </w:rPr>
        <w:t> </w:t>
      </w:r>
      <w:r>
        <w:rPr>
          <w:sz w:val="20"/>
        </w:rPr>
        <w:t>confirms in</w:t>
      </w:r>
      <w:r>
        <w:rPr>
          <w:spacing w:val="-2"/>
          <w:sz w:val="20"/>
        </w:rPr>
        <w:t> </w:t>
      </w:r>
      <w:r>
        <w:rPr>
          <w:sz w:val="20"/>
        </w:rPr>
        <w:t>writing</w:t>
      </w:r>
      <w:r>
        <w:rPr>
          <w:spacing w:val="-2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it is</w:t>
      </w:r>
      <w:r>
        <w:rPr>
          <w:spacing w:val="-1"/>
          <w:sz w:val="20"/>
        </w:rPr>
        <w:t> </w:t>
      </w:r>
      <w:r>
        <w:rPr>
          <w:sz w:val="20"/>
        </w:rPr>
        <w:t>reasonably</w:t>
      </w:r>
      <w:r>
        <w:rPr>
          <w:spacing w:val="-1"/>
          <w:sz w:val="20"/>
        </w:rPr>
        <w:t> </w:t>
      </w:r>
      <w:r>
        <w:rPr>
          <w:sz w:val="20"/>
        </w:rPr>
        <w:t>certain</w:t>
      </w:r>
      <w:r>
        <w:rPr>
          <w:spacing w:val="-2"/>
          <w:sz w:val="20"/>
        </w:rPr>
        <w:t> </w:t>
      </w:r>
      <w:r>
        <w:rPr>
          <w:sz w:val="20"/>
        </w:rPr>
        <w:t>that there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 no</w:t>
      </w:r>
      <w:r>
        <w:rPr>
          <w:spacing w:val="-1"/>
          <w:sz w:val="20"/>
        </w:rPr>
        <w:t> </w:t>
      </w:r>
      <w:r>
        <w:rPr>
          <w:sz w:val="20"/>
        </w:rPr>
        <w:t>impact</w:t>
      </w:r>
      <w:r>
        <w:rPr>
          <w:spacing w:val="-2"/>
          <w:sz w:val="20"/>
        </w:rPr>
        <w:t> </w:t>
      </w:r>
      <w:r>
        <w:rPr>
          <w:sz w:val="20"/>
        </w:rPr>
        <w:t>on protected or priority habitats and species.</w:t>
      </w:r>
    </w:p>
    <w:p>
      <w:pPr>
        <w:spacing w:before="160"/>
        <w:ind w:left="226" w:right="371" w:firstLine="0"/>
        <w:jc w:val="left"/>
        <w:rPr>
          <w:sz w:val="20"/>
        </w:rPr>
      </w:pPr>
      <w:r>
        <w:rPr>
          <w:sz w:val="22"/>
        </w:rPr>
        <w:t>**</w:t>
      </w:r>
      <w:r>
        <w:rPr>
          <w:spacing w:val="-3"/>
          <w:sz w:val="22"/>
        </w:rPr>
        <w:t> </w:t>
      </w:r>
      <w:r>
        <w:rPr>
          <w:sz w:val="22"/>
        </w:rPr>
        <w:t>-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find</w:t>
      </w:r>
      <w:r>
        <w:rPr>
          <w:spacing w:val="-4"/>
          <w:sz w:val="20"/>
        </w:rPr>
        <w:t> </w:t>
      </w:r>
      <w:r>
        <w:rPr>
          <w:sz w:val="20"/>
        </w:rPr>
        <w:t>out</w:t>
      </w:r>
      <w:r>
        <w:rPr>
          <w:spacing w:val="-3"/>
          <w:sz w:val="20"/>
        </w:rPr>
        <w:t> </w:t>
      </w:r>
      <w:r>
        <w:rPr>
          <w:sz w:val="20"/>
        </w:rPr>
        <w:t>if</w:t>
      </w:r>
      <w:r>
        <w:rPr>
          <w:spacing w:val="-1"/>
          <w:sz w:val="20"/>
        </w:rPr>
        <w:t> </w:t>
      </w:r>
      <w:r>
        <w:rPr>
          <w:sz w:val="20"/>
        </w:rPr>
        <w:t>your</w:t>
      </w:r>
      <w:r>
        <w:rPr>
          <w:spacing w:val="-2"/>
          <w:sz w:val="20"/>
        </w:rPr>
        <w:t> </w:t>
      </w:r>
      <w:r>
        <w:rPr>
          <w:sz w:val="20"/>
        </w:rPr>
        <w:t>site</w:t>
      </w:r>
      <w:r>
        <w:rPr>
          <w:spacing w:val="-3"/>
          <w:sz w:val="20"/>
        </w:rPr>
        <w:t> </w:t>
      </w:r>
      <w:r>
        <w:rPr>
          <w:sz w:val="20"/>
        </w:rPr>
        <w:t>is</w:t>
      </w:r>
      <w:r>
        <w:rPr>
          <w:spacing w:val="-2"/>
          <w:sz w:val="20"/>
        </w:rPr>
        <w:t> </w:t>
      </w:r>
      <w:r>
        <w:rPr>
          <w:sz w:val="20"/>
        </w:rPr>
        <w:t>in,</w:t>
      </w:r>
      <w:r>
        <w:rPr>
          <w:spacing w:val="-4"/>
          <w:sz w:val="20"/>
        </w:rPr>
        <w:t> </w:t>
      </w:r>
      <w:r>
        <w:rPr>
          <w:sz w:val="20"/>
        </w:rPr>
        <w:t>or near, a</w:t>
      </w:r>
      <w:r>
        <w:rPr>
          <w:spacing w:val="-3"/>
          <w:sz w:val="20"/>
        </w:rPr>
        <w:t> </w:t>
      </w:r>
      <w:r>
        <w:rPr>
          <w:sz w:val="20"/>
        </w:rPr>
        <w:t>designated</w:t>
      </w:r>
      <w:r>
        <w:rPr>
          <w:spacing w:val="-1"/>
          <w:sz w:val="20"/>
        </w:rPr>
        <w:t> </w:t>
      </w:r>
      <w:r>
        <w:rPr>
          <w:sz w:val="20"/>
        </w:rPr>
        <w:t>site</w:t>
      </w:r>
      <w:r>
        <w:rPr>
          <w:spacing w:val="-3"/>
          <w:sz w:val="20"/>
        </w:rPr>
        <w:t> </w:t>
      </w:r>
      <w:r>
        <w:rPr>
          <w:sz w:val="20"/>
        </w:rPr>
        <w:t>look</w:t>
      </w:r>
      <w:r>
        <w:rPr>
          <w:spacing w:val="-2"/>
          <w:sz w:val="20"/>
        </w:rPr>
        <w:t> </w:t>
      </w:r>
      <w:r>
        <w:rPr>
          <w:sz w:val="20"/>
        </w:rPr>
        <w:t>on </w:t>
      </w:r>
      <w:hyperlink r:id="rId9">
        <w:r>
          <w:rPr>
            <w:color w:val="0000FF"/>
            <w:sz w:val="20"/>
            <w:u w:val="single" w:color="0000FF"/>
          </w:rPr>
          <w:t>http://map.devon.gov.uk/DCCViewer/</w:t>
        </w:r>
        <w:r>
          <w:rPr>
            <w:sz w:val="20"/>
          </w:rPr>
          <w:t>,</w:t>
        </w:r>
      </w:hyperlink>
      <w:r>
        <w:rPr>
          <w:spacing w:val="-3"/>
          <w:sz w:val="20"/>
        </w:rPr>
        <w:t> </w:t>
      </w:r>
      <w:r>
        <w:rPr>
          <w:sz w:val="20"/>
        </w:rPr>
        <w:t>or ask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LPA</w:t>
      </w:r>
      <w:r>
        <w:rPr>
          <w:spacing w:val="-1"/>
          <w:sz w:val="20"/>
        </w:rPr>
        <w:t> </w:t>
      </w:r>
      <w:r>
        <w:rPr>
          <w:sz w:val="20"/>
        </w:rPr>
        <w:t>or</w:t>
      </w:r>
      <w:r>
        <w:rPr>
          <w:spacing w:val="-3"/>
          <w:sz w:val="20"/>
        </w:rPr>
        <w:t> </w:t>
      </w:r>
      <w:r>
        <w:rPr>
          <w:sz w:val="20"/>
        </w:rPr>
        <w:t>Devon</w:t>
      </w:r>
      <w:r>
        <w:rPr>
          <w:spacing w:val="-2"/>
          <w:sz w:val="20"/>
        </w:rPr>
        <w:t> </w:t>
      </w:r>
      <w:r>
        <w:rPr>
          <w:sz w:val="20"/>
        </w:rPr>
        <w:t>Biodiversity</w:t>
      </w:r>
      <w:r>
        <w:rPr>
          <w:spacing w:val="-2"/>
          <w:sz w:val="20"/>
        </w:rPr>
        <w:t> </w:t>
      </w:r>
      <w:r>
        <w:rPr>
          <w:sz w:val="20"/>
        </w:rPr>
        <w:t>Records</w:t>
      </w:r>
      <w:r>
        <w:rPr>
          <w:spacing w:val="-2"/>
          <w:sz w:val="20"/>
        </w:rPr>
        <w:t> </w:t>
      </w:r>
      <w:r>
        <w:rPr>
          <w:sz w:val="20"/>
        </w:rPr>
        <w:t>Centre </w:t>
      </w:r>
      <w:hyperlink r:id="rId10">
        <w:r>
          <w:rPr>
            <w:color w:val="0000FF"/>
            <w:sz w:val="20"/>
            <w:u w:val="single" w:color="0000FF"/>
          </w:rPr>
          <w:t>www.dbrc.org.uk</w:t>
        </w:r>
      </w:hyperlink>
      <w:r>
        <w:rPr>
          <w:color w:val="0000FF"/>
          <w:sz w:val="20"/>
        </w:rPr>
        <w:t> </w:t>
      </w:r>
      <w:r>
        <w:rPr>
          <w:sz w:val="20"/>
        </w:rPr>
        <w:t>(there will be a small charge).</w:t>
      </w:r>
      <w:r>
        <w:rPr>
          <w:spacing w:val="40"/>
          <w:sz w:val="20"/>
        </w:rPr>
        <w:t> </w:t>
      </w:r>
      <w:r>
        <w:rPr>
          <w:sz w:val="20"/>
        </w:rPr>
        <w:t>For County Geological Sites (RIGS) see also </w:t>
      </w:r>
      <w:hyperlink r:id="rId11">
        <w:r>
          <w:rPr>
            <w:color w:val="0000FF"/>
            <w:sz w:val="20"/>
            <w:u w:val="single" w:color="0000FF"/>
          </w:rPr>
          <w:t>www.devonrigs.org.uk/07DevonSites.html</w:t>
        </w:r>
      </w:hyperlink>
    </w:p>
    <w:p>
      <w:pPr>
        <w:pStyle w:val="BodyText"/>
        <w:spacing w:before="9"/>
        <w:rPr>
          <w:sz w:val="10"/>
        </w:rPr>
      </w:pPr>
      <w:r>
        <w:rPr/>
        <w:pict>
          <v:shape style="position:absolute;margin-left:67.5pt;margin-top:7.827443pt;width:683.25pt;height:99.6pt;mso-position-horizontal-relative:page;mso-position-vertical-relative:paragraph;z-index:-15728128;mso-wrap-distance-left:0;mso-wrap-distance-right:0" type="#_x0000_t202" id="docshape2" filled="true" fillcolor="#ffff00" stroked="true" strokeweight=".75pt" strokecolor="#000000">
            <v:textbox inset="0,0,0,0">
              <w:txbxContent>
                <w:p>
                  <w:pPr>
                    <w:spacing w:before="73"/>
                    <w:ind w:left="142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pacing w:val="-2"/>
                      <w:sz w:val="22"/>
                    </w:rPr>
                    <w:t>IMPORTANT……….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644" w:val="left" w:leader="none"/>
                      <w:tab w:pos="645" w:val="left" w:leader="none"/>
                    </w:tabs>
                    <w:spacing w:line="237" w:lineRule="auto" w:before="3"/>
                    <w:ind w:left="644" w:right="238" w:hanging="361"/>
                    <w:jc w:val="left"/>
                    <w:rPr>
                      <w:rFonts w:ascii="Symbol"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If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detailed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protected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species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surveys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are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required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these</w:t>
                  </w:r>
                  <w:r>
                    <w:rPr>
                      <w:b/>
                      <w:color w:val="000000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MUST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be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included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with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your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planning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application.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The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application cannot be validated without them.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They cannot be conditioned.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644" w:val="left" w:leader="none"/>
                      <w:tab w:pos="645" w:val="left" w:leader="none"/>
                    </w:tabs>
                    <w:spacing w:line="237" w:lineRule="auto" w:before="4"/>
                    <w:ind w:left="644" w:right="522" w:hanging="361"/>
                    <w:jc w:val="left"/>
                    <w:rPr>
                      <w:rFonts w:ascii="Symbol"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Some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surveys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can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only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be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undertaken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at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certain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times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of year.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It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is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essential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that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these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are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timetabled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into</w:t>
                  </w:r>
                  <w:r>
                    <w:rPr>
                      <w:b/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your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project plan in order to avoid wasting time and money.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Check a 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survey calendar</w:t>
                  </w:r>
                  <w:r>
                    <w:rPr>
                      <w:b/>
                      <w:color w:val="000000"/>
                      <w:sz w:val="22"/>
                    </w:rPr>
                    <w:t>.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644" w:val="left" w:leader="none"/>
                      <w:tab w:pos="645" w:val="left" w:leader="none"/>
                    </w:tabs>
                    <w:spacing w:before="0"/>
                    <w:ind w:left="644" w:right="159" w:hanging="361"/>
                    <w:jc w:val="left"/>
                    <w:rPr>
                      <w:rFonts w:ascii="Symbol"/>
                      <w:color w:val="000000"/>
                      <w:sz w:val="20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All details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of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avoidance,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mitigation, compensation, and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enhancement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actions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MUST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also</w:t>
                  </w:r>
                  <w:r>
                    <w:rPr>
                      <w:b/>
                      <w:color w:val="000000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be</w:t>
                  </w:r>
                  <w:r>
                    <w:rPr>
                      <w:b/>
                      <w:color w:val="000000"/>
                      <w:spacing w:val="-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included</w:t>
                  </w:r>
                  <w:r>
                    <w:rPr>
                      <w:b/>
                      <w:color w:val="000000"/>
                      <w:spacing w:val="-5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with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your</w:t>
                  </w:r>
                  <w:r>
                    <w:rPr>
                      <w:b/>
                      <w:color w:val="000000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application. It is very likely that any planning permission will be conditional on these being implemented.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150"/>
        <w:ind w:left="226" w:right="0" w:firstLine="0"/>
        <w:jc w:val="left"/>
        <w:rPr>
          <w:b/>
          <w:sz w:val="20"/>
        </w:rPr>
      </w:pPr>
      <w:r>
        <w:rPr>
          <w:b/>
          <w:sz w:val="20"/>
        </w:rPr>
        <w:t>Last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updated: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12</w:t>
      </w:r>
      <w:r>
        <w:rPr>
          <w:b/>
          <w:sz w:val="20"/>
          <w:vertAlign w:val="superscript"/>
        </w:rPr>
        <w:t>th</w:t>
      </w:r>
      <w:r>
        <w:rPr>
          <w:b/>
          <w:spacing w:val="-5"/>
          <w:sz w:val="20"/>
          <w:vertAlign w:val="baseline"/>
        </w:rPr>
        <w:t> </w:t>
      </w:r>
      <w:r>
        <w:rPr>
          <w:b/>
          <w:sz w:val="20"/>
          <w:vertAlign w:val="baseline"/>
        </w:rPr>
        <w:t>April</w:t>
      </w:r>
      <w:r>
        <w:rPr>
          <w:b/>
          <w:spacing w:val="-6"/>
          <w:sz w:val="20"/>
          <w:vertAlign w:val="baseline"/>
        </w:rPr>
        <w:t> </w:t>
      </w:r>
      <w:r>
        <w:rPr>
          <w:b/>
          <w:spacing w:val="-4"/>
          <w:sz w:val="20"/>
          <w:vertAlign w:val="baseline"/>
        </w:rPr>
        <w:t>2023</w:t>
      </w:r>
    </w:p>
    <w:sectPr>
      <w:type w:val="continuous"/>
      <w:pgSz w:w="16840" w:h="11910" w:orient="landscape"/>
      <w:pgMar w:top="660" w:bottom="280" w:left="34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644" w:hanging="361"/>
      </w:pPr>
      <w:rPr>
        <w:rFonts w:hint="default" w:ascii="Symbol" w:hAnsi="Symbol" w:eastAsia="Symbol" w:cs="Symbol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1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4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4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4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4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4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48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8"/>
      <w:ind w:left="108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devon.gov.uk/environment/wildlife/wildlife-and-geology-planning-guidance" TargetMode="External"/><Relationship Id="rId6" Type="http://schemas.openxmlformats.org/officeDocument/2006/relationships/hyperlink" Target="http://www.legislation.gov.uk/ukpga/1981/69/schedule/9" TargetMode="External"/><Relationship Id="rId7" Type="http://schemas.openxmlformats.org/officeDocument/2006/relationships/hyperlink" Target="http://www.nonnativespecies.org/index.cfm?sectionid=23" TargetMode="External"/><Relationship Id="rId8" Type="http://schemas.openxmlformats.org/officeDocument/2006/relationships/hyperlink" Target="http://www.devon.gov.uk/japanese_knotweed.htm" TargetMode="External"/><Relationship Id="rId9" Type="http://schemas.openxmlformats.org/officeDocument/2006/relationships/hyperlink" Target="http://map.devon.gov.uk/DCCViewer/" TargetMode="External"/><Relationship Id="rId10" Type="http://schemas.openxmlformats.org/officeDocument/2006/relationships/hyperlink" Target="http://www.dbrc.org.uk/" TargetMode="External"/><Relationship Id="rId11" Type="http://schemas.openxmlformats.org/officeDocument/2006/relationships/hyperlink" Target="http://www.devonrigs.org.uk/07DevonSites.html" TargetMode="External"/><Relationship Id="rId1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sarah.jennings</dc:creator>
  <dc:title>Do you need to submit a Wildlife Report with your planning application</dc:title>
  <dcterms:created xsi:type="dcterms:W3CDTF">2024-01-04T07:04:04Z</dcterms:created>
  <dcterms:modified xsi:type="dcterms:W3CDTF">2024-01-04T07:04:04Z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2024-01-04T00:00:00Z</vt:filetime>
  </property>
  <property fmtid="{D5CDD505-2E9C-101B-9397-08002B2CF9AE}" pid="5" name="Producer">
    <vt:lpwstr>Microsoft® Word for Microsoft 365</vt:lpwstr>
  </property>
</Properties>
</file>